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8FE09" w14:textId="14A1161B" w:rsidR="00C075AA" w:rsidRPr="00C075AA" w:rsidRDefault="0075125D" w:rsidP="001F291C">
      <w:pPr>
        <w:jc w:val="center"/>
        <w:rPr>
          <w:rFonts w:ascii="仿宋" w:eastAsia="仿宋" w:hAnsi="仿宋" w:cs="微软雅黑"/>
          <w:b/>
          <w:bCs/>
          <w:sz w:val="36"/>
          <w:szCs w:val="32"/>
        </w:rPr>
      </w:pPr>
      <w:r>
        <w:rPr>
          <w:rFonts w:ascii="仿宋" w:eastAsia="仿宋" w:hAnsi="仿宋" w:cs="微软雅黑" w:hint="eastAsia"/>
          <w:b/>
          <w:bCs/>
          <w:sz w:val="36"/>
          <w:szCs w:val="32"/>
        </w:rPr>
        <w:t>关于大力</w:t>
      </w:r>
      <w:r>
        <w:rPr>
          <w:rFonts w:ascii="仿宋" w:eastAsia="仿宋" w:hAnsi="仿宋" w:cs="微软雅黑"/>
          <w:b/>
          <w:bCs/>
          <w:sz w:val="36"/>
          <w:szCs w:val="32"/>
        </w:rPr>
        <w:t>推动</w:t>
      </w:r>
      <w:r w:rsidR="00C075AA" w:rsidRPr="00C075AA">
        <w:rPr>
          <w:rFonts w:ascii="仿宋" w:eastAsia="仿宋" w:hAnsi="仿宋" w:cs="微软雅黑" w:hint="eastAsia"/>
          <w:b/>
          <w:bCs/>
          <w:sz w:val="36"/>
          <w:szCs w:val="32"/>
        </w:rPr>
        <w:t>氢能产业持续健康发展</w:t>
      </w:r>
    </w:p>
    <w:p w14:paraId="0A0B102C" w14:textId="71968AA4" w:rsidR="00753896" w:rsidRPr="00C075AA" w:rsidRDefault="008D7A25" w:rsidP="00C075AA">
      <w:pPr>
        <w:jc w:val="center"/>
        <w:rPr>
          <w:rFonts w:ascii="仿宋" w:eastAsia="仿宋" w:hAnsi="仿宋" w:cs="微软雅黑"/>
          <w:b/>
          <w:bCs/>
          <w:sz w:val="36"/>
          <w:szCs w:val="32"/>
        </w:rPr>
      </w:pPr>
      <w:r w:rsidRPr="00C075AA">
        <w:rPr>
          <w:rFonts w:ascii="仿宋" w:eastAsia="仿宋" w:hAnsi="仿宋" w:cs="微软雅黑" w:hint="eastAsia"/>
          <w:b/>
          <w:bCs/>
          <w:sz w:val="36"/>
          <w:szCs w:val="32"/>
        </w:rPr>
        <w:t>促进能源和动力转型升级</w:t>
      </w:r>
      <w:r w:rsidRPr="00C075AA">
        <w:rPr>
          <w:rFonts w:ascii="仿宋" w:eastAsia="仿宋" w:hAnsi="仿宋" w:cs="微软雅黑"/>
          <w:b/>
          <w:bCs/>
          <w:sz w:val="36"/>
          <w:szCs w:val="32"/>
        </w:rPr>
        <w:t>的建议</w:t>
      </w:r>
    </w:p>
    <w:p w14:paraId="657826C6" w14:textId="77777777" w:rsidR="00753896" w:rsidRDefault="008D7A25">
      <w:pPr>
        <w:jc w:val="center"/>
        <w:rPr>
          <w:rFonts w:ascii="仿宋" w:eastAsia="仿宋" w:hAnsi="仿宋" w:cs="微软雅黑"/>
          <w:b/>
          <w:bCs/>
          <w:sz w:val="32"/>
          <w:szCs w:val="32"/>
        </w:rPr>
      </w:pPr>
      <w:r>
        <w:rPr>
          <w:rFonts w:ascii="仿宋" w:eastAsia="仿宋" w:hAnsi="仿宋" w:cs="微软雅黑" w:hint="eastAsia"/>
          <w:b/>
          <w:bCs/>
          <w:sz w:val="32"/>
          <w:szCs w:val="32"/>
        </w:rPr>
        <w:t>河北</w:t>
      </w:r>
      <w:r>
        <w:rPr>
          <w:rFonts w:ascii="仿宋" w:eastAsia="仿宋" w:hAnsi="仿宋" w:cs="微软雅黑"/>
          <w:b/>
          <w:bCs/>
          <w:sz w:val="32"/>
          <w:szCs w:val="32"/>
        </w:rPr>
        <w:t>省代</w:t>
      </w:r>
      <w:r w:rsidR="003D03C9">
        <w:rPr>
          <w:rFonts w:ascii="仿宋" w:eastAsia="仿宋" w:hAnsi="仿宋" w:cs="微软雅黑" w:hint="eastAsia"/>
          <w:b/>
          <w:bCs/>
          <w:sz w:val="32"/>
          <w:szCs w:val="32"/>
        </w:rPr>
        <w:t>表</w:t>
      </w:r>
      <w:r>
        <w:rPr>
          <w:rFonts w:ascii="仿宋" w:eastAsia="仿宋" w:hAnsi="仿宋" w:cs="微软雅黑" w:hint="eastAsia"/>
          <w:b/>
          <w:bCs/>
          <w:sz w:val="32"/>
          <w:szCs w:val="32"/>
        </w:rPr>
        <w:t>团</w:t>
      </w:r>
      <w:r>
        <w:rPr>
          <w:rFonts w:ascii="仿宋" w:eastAsia="仿宋" w:hAnsi="仿宋" w:cs="微软雅黑"/>
          <w:b/>
          <w:bCs/>
          <w:sz w:val="32"/>
          <w:szCs w:val="32"/>
        </w:rPr>
        <w:t xml:space="preserve">代表 </w:t>
      </w:r>
      <w:r>
        <w:rPr>
          <w:rFonts w:ascii="仿宋" w:eastAsia="仿宋" w:hAnsi="仿宋" w:cs="微软雅黑" w:hint="eastAsia"/>
          <w:b/>
          <w:bCs/>
          <w:sz w:val="32"/>
          <w:szCs w:val="32"/>
        </w:rPr>
        <w:t>王凤英</w:t>
      </w:r>
    </w:p>
    <w:p w14:paraId="4B27191A" w14:textId="77777777" w:rsidR="009E2074" w:rsidRDefault="009E2074">
      <w:pPr>
        <w:jc w:val="center"/>
        <w:rPr>
          <w:rFonts w:ascii="仿宋" w:eastAsia="仿宋" w:hAnsi="仿宋" w:cs="微软雅黑"/>
          <w:b/>
          <w:bCs/>
          <w:sz w:val="32"/>
          <w:szCs w:val="32"/>
        </w:rPr>
      </w:pPr>
    </w:p>
    <w:tbl>
      <w:tblPr>
        <w:tblStyle w:val="a7"/>
        <w:tblW w:w="8559" w:type="dxa"/>
        <w:tblLayout w:type="fixed"/>
        <w:tblLook w:val="04A0" w:firstRow="1" w:lastRow="0" w:firstColumn="1" w:lastColumn="0" w:noHBand="0" w:noVBand="1"/>
      </w:tblPr>
      <w:tblGrid>
        <w:gridCol w:w="8559"/>
      </w:tblGrid>
      <w:tr w:rsidR="00753896" w14:paraId="563D801E" w14:textId="77777777">
        <w:trPr>
          <w:trHeight w:val="2826"/>
        </w:trPr>
        <w:tc>
          <w:tcPr>
            <w:tcW w:w="8559" w:type="dxa"/>
          </w:tcPr>
          <w:p w14:paraId="4D745C03" w14:textId="77777777" w:rsidR="00753896" w:rsidRDefault="008D7A25">
            <w:pPr>
              <w:rPr>
                <w:rFonts w:ascii="仿宋" w:eastAsia="仿宋" w:hAnsi="仿宋" w:cs="仿宋"/>
                <w:b/>
                <w:kern w:val="0"/>
                <w:sz w:val="28"/>
                <w:szCs w:val="28"/>
              </w:rPr>
            </w:pPr>
            <w:r>
              <w:rPr>
                <w:rFonts w:ascii="仿宋" w:eastAsia="仿宋" w:hAnsi="仿宋" w:cs="仿宋" w:hint="eastAsia"/>
                <w:b/>
                <w:kern w:val="0"/>
                <w:sz w:val="28"/>
                <w:szCs w:val="28"/>
              </w:rPr>
              <w:t>概要：</w:t>
            </w:r>
          </w:p>
          <w:p w14:paraId="03FAB004" w14:textId="0ECCBB73" w:rsidR="00753896" w:rsidRDefault="008D7A25">
            <w:pPr>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氢气</w:t>
            </w:r>
            <w:r w:rsidR="00655330">
              <w:rPr>
                <w:rFonts w:ascii="仿宋" w:eastAsia="仿宋" w:hAnsi="仿宋" w:cs="仿宋"/>
                <w:b/>
                <w:kern w:val="0"/>
                <w:sz w:val="28"/>
                <w:szCs w:val="28"/>
              </w:rPr>
              <w:t>，</w:t>
            </w:r>
            <w:r>
              <w:rPr>
                <w:rFonts w:ascii="仿宋" w:eastAsia="仿宋" w:hAnsi="仿宋" w:cs="仿宋" w:hint="eastAsia"/>
                <w:b/>
                <w:kern w:val="0"/>
                <w:sz w:val="28"/>
                <w:szCs w:val="28"/>
              </w:rPr>
              <w:t>来源广泛，适合大规模生产、储存和运输，将可再生能源电解水制氢与燃料电池发电相结合，可为交通运输和电力等行业提供高效清洁的电能和热能，在我国能源转型升级和新旧动能转换过程中起到不可或缺的能源载体作用。</w:t>
            </w:r>
          </w:p>
          <w:p w14:paraId="433F4386" w14:textId="3CD57A0A" w:rsidR="00753896" w:rsidRDefault="008D7A25">
            <w:pPr>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目前</w:t>
            </w:r>
            <w:r w:rsidR="00637672">
              <w:rPr>
                <w:rFonts w:ascii="仿宋" w:eastAsia="仿宋" w:hAnsi="仿宋" w:cs="仿宋"/>
                <w:b/>
                <w:kern w:val="0"/>
                <w:sz w:val="28"/>
                <w:szCs w:val="28"/>
              </w:rPr>
              <w:t>，</w:t>
            </w:r>
            <w:r>
              <w:rPr>
                <w:rFonts w:ascii="仿宋" w:eastAsia="仿宋" w:hAnsi="仿宋" w:cs="仿宋" w:hint="eastAsia"/>
                <w:b/>
                <w:kern w:val="0"/>
                <w:sz w:val="28"/>
                <w:szCs w:val="28"/>
              </w:rPr>
              <w:t>我国氢能产业在基础研究、核心材料、关键部件、制造工艺和集成控制等方面还落后于国际先进水平，氢能产业链、标准和法规还有待进一步完善。以上诸多因素制约着我国氢能产业大规模商业化推广，急需国家顶层设计规划和政策引导，解决整个氢能产业链中存在的问题，因此建议：</w:t>
            </w:r>
          </w:p>
          <w:p w14:paraId="6D0E3CC0" w14:textId="699ECF20" w:rsidR="00753896" w:rsidRDefault="00D83950">
            <w:pPr>
              <w:ind w:firstLineChars="200" w:firstLine="562"/>
              <w:rPr>
                <w:rFonts w:ascii="仿宋" w:eastAsia="仿宋" w:hAnsi="仿宋" w:cs="宋体"/>
                <w:b/>
                <w:color w:val="333333"/>
                <w:kern w:val="0"/>
                <w:sz w:val="28"/>
                <w:szCs w:val="28"/>
              </w:rPr>
            </w:pPr>
            <w:r>
              <w:rPr>
                <w:rFonts w:ascii="仿宋" w:eastAsia="仿宋" w:hAnsi="仿宋" w:cs="仿宋" w:hint="eastAsia"/>
                <w:b/>
                <w:kern w:val="0"/>
                <w:sz w:val="28"/>
                <w:szCs w:val="28"/>
              </w:rPr>
              <w:t>一、</w:t>
            </w:r>
            <w:r>
              <w:rPr>
                <w:rFonts w:ascii="仿宋" w:eastAsia="仿宋" w:hAnsi="仿宋" w:cs="宋体"/>
                <w:b/>
                <w:color w:val="333333"/>
                <w:kern w:val="0"/>
                <w:sz w:val="28"/>
                <w:szCs w:val="28"/>
              </w:rPr>
              <w:t>政府引导</w:t>
            </w:r>
            <w:r>
              <w:rPr>
                <w:rFonts w:ascii="仿宋" w:eastAsia="仿宋" w:hAnsi="仿宋" w:cs="宋体" w:hint="eastAsia"/>
                <w:b/>
                <w:color w:val="333333"/>
                <w:kern w:val="0"/>
                <w:sz w:val="28"/>
                <w:szCs w:val="28"/>
              </w:rPr>
              <w:t>加大氢燃料电池基础科研投入，突破核心材料和关键部件的技术瓶颈，促进产品</w:t>
            </w:r>
            <w:r>
              <w:rPr>
                <w:rFonts w:ascii="仿宋" w:eastAsia="仿宋" w:hAnsi="仿宋" w:cs="宋体"/>
                <w:b/>
                <w:color w:val="333333"/>
                <w:kern w:val="0"/>
                <w:sz w:val="28"/>
                <w:szCs w:val="28"/>
              </w:rPr>
              <w:t>国产化</w:t>
            </w:r>
            <w:r>
              <w:rPr>
                <w:rFonts w:ascii="仿宋" w:eastAsia="仿宋" w:hAnsi="仿宋" w:cs="仿宋" w:hint="eastAsia"/>
                <w:b/>
                <w:kern w:val="0"/>
                <w:sz w:val="28"/>
                <w:szCs w:val="28"/>
              </w:rPr>
              <w:t>；二、</w:t>
            </w:r>
            <w:r>
              <w:rPr>
                <w:rFonts w:ascii="仿宋" w:eastAsia="仿宋" w:hAnsi="仿宋" w:cs="宋体" w:hint="eastAsia"/>
                <w:b/>
                <w:color w:val="333333"/>
                <w:kern w:val="0"/>
                <w:sz w:val="28"/>
                <w:szCs w:val="28"/>
              </w:rPr>
              <w:t>鼓励、推动各地因地制宜开展氢能示范应用，鼓励地方政府创新激励方式，推动大规模产业集群的形成</w:t>
            </w:r>
            <w:r>
              <w:rPr>
                <w:rFonts w:ascii="仿宋" w:eastAsia="仿宋" w:hAnsi="仿宋" w:cs="仿宋" w:hint="eastAsia"/>
                <w:b/>
                <w:kern w:val="0"/>
                <w:sz w:val="28"/>
                <w:szCs w:val="28"/>
              </w:rPr>
              <w:t>；三、</w:t>
            </w:r>
            <w:r>
              <w:rPr>
                <w:rFonts w:ascii="仿宋" w:eastAsia="仿宋" w:hAnsi="仿宋" w:cs="宋体" w:hint="eastAsia"/>
                <w:b/>
                <w:color w:val="333333"/>
                <w:kern w:val="0"/>
                <w:sz w:val="28"/>
                <w:szCs w:val="28"/>
              </w:rPr>
              <w:t>通过政策引导社会资本投入，鼓励能源企业牵头建立稳定、便利、低成本的氢能供应体系</w:t>
            </w:r>
            <w:r>
              <w:rPr>
                <w:rFonts w:ascii="仿宋" w:eastAsia="仿宋" w:hAnsi="仿宋" w:cs="仿宋" w:hint="eastAsia"/>
                <w:b/>
                <w:kern w:val="0"/>
                <w:sz w:val="28"/>
                <w:szCs w:val="28"/>
              </w:rPr>
              <w:t>；四、</w:t>
            </w:r>
            <w:r>
              <w:rPr>
                <w:rFonts w:ascii="仿宋" w:eastAsia="仿宋" w:hAnsi="仿宋" w:cs="宋体" w:hint="eastAsia"/>
                <w:b/>
                <w:color w:val="333333"/>
                <w:kern w:val="0"/>
                <w:sz w:val="28"/>
                <w:szCs w:val="28"/>
              </w:rPr>
              <w:t>完善标准法规建设，加快氢气纳入能源管理体系后的管理细则制定</w:t>
            </w:r>
            <w:r>
              <w:rPr>
                <w:rFonts w:ascii="仿宋" w:eastAsia="仿宋" w:hAnsi="仿宋" w:cs="仿宋" w:hint="eastAsia"/>
                <w:b/>
                <w:kern w:val="0"/>
                <w:sz w:val="28"/>
                <w:szCs w:val="28"/>
              </w:rPr>
              <w:t>；五、</w:t>
            </w:r>
            <w:r>
              <w:rPr>
                <w:rFonts w:ascii="仿宋" w:eastAsia="仿宋" w:hAnsi="仿宋" w:cs="宋体" w:hint="eastAsia"/>
                <w:b/>
                <w:color w:val="333333"/>
                <w:kern w:val="0"/>
                <w:sz w:val="28"/>
                <w:szCs w:val="28"/>
              </w:rPr>
              <w:t>制定国家级顶层氢能规划，合理规划加氢站，制定长期稳定的燃料电池汽车发展政策</w:t>
            </w:r>
            <w:r>
              <w:rPr>
                <w:rFonts w:ascii="仿宋" w:eastAsia="仿宋" w:hAnsi="仿宋" w:cs="仿宋" w:hint="eastAsia"/>
                <w:b/>
                <w:kern w:val="0"/>
                <w:sz w:val="28"/>
                <w:szCs w:val="28"/>
              </w:rPr>
              <w:t>。</w:t>
            </w:r>
          </w:p>
        </w:tc>
      </w:tr>
    </w:tbl>
    <w:p w14:paraId="1068EE2C" w14:textId="77777777" w:rsidR="00753896" w:rsidRDefault="00753896">
      <w:pPr>
        <w:rPr>
          <w:rFonts w:ascii="仿宋" w:eastAsia="仿宋" w:hAnsi="仿宋" w:cs="微软雅黑"/>
          <w:b/>
          <w:bCs/>
          <w:sz w:val="28"/>
          <w:szCs w:val="28"/>
        </w:rPr>
      </w:pPr>
    </w:p>
    <w:p w14:paraId="2485B759" w14:textId="21B9AE40" w:rsidR="00753896" w:rsidRDefault="008D7A25">
      <w:pPr>
        <w:pStyle w:val="a8"/>
        <w:widowControl/>
        <w:numPr>
          <w:ilvl w:val="0"/>
          <w:numId w:val="1"/>
        </w:numPr>
        <w:spacing w:line="360" w:lineRule="auto"/>
        <w:ind w:firstLineChars="0"/>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lastRenderedPageBreak/>
        <w:t>背景：氢能是支持</w:t>
      </w:r>
      <w:r w:rsidR="00EB4A7B">
        <w:rPr>
          <w:rFonts w:ascii="仿宋" w:eastAsia="仿宋" w:hAnsi="仿宋" w:cs="宋体"/>
          <w:b/>
          <w:color w:val="333333"/>
          <w:kern w:val="0"/>
          <w:sz w:val="32"/>
          <w:szCs w:val="32"/>
        </w:rPr>
        <w:t>全球能源</w:t>
      </w:r>
      <w:r w:rsidR="00857599">
        <w:rPr>
          <w:rFonts w:ascii="仿宋" w:eastAsia="仿宋" w:hAnsi="仿宋" w:cs="宋体" w:hint="eastAsia"/>
          <w:b/>
          <w:color w:val="333333"/>
          <w:kern w:val="0"/>
          <w:sz w:val="32"/>
          <w:szCs w:val="32"/>
        </w:rPr>
        <w:t>与</w:t>
      </w:r>
      <w:r w:rsidR="00EB4A7B">
        <w:rPr>
          <w:rFonts w:ascii="仿宋" w:eastAsia="仿宋" w:hAnsi="仿宋" w:cs="宋体"/>
          <w:b/>
          <w:color w:val="333333"/>
          <w:kern w:val="0"/>
          <w:sz w:val="32"/>
          <w:szCs w:val="32"/>
        </w:rPr>
        <w:t>交通领域绿色可持续发展</w:t>
      </w:r>
      <w:r>
        <w:rPr>
          <w:rFonts w:ascii="仿宋" w:eastAsia="仿宋" w:hAnsi="仿宋" w:cs="宋体" w:hint="eastAsia"/>
          <w:b/>
          <w:color w:val="333333"/>
          <w:kern w:val="0"/>
          <w:sz w:val="32"/>
          <w:szCs w:val="32"/>
        </w:rPr>
        <w:t>的重要能源载体</w:t>
      </w:r>
    </w:p>
    <w:p w14:paraId="38D78F00" w14:textId="0C6194FD" w:rsidR="00753896" w:rsidRDefault="00857599">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低碳化和电动化是全球能源与</w:t>
      </w:r>
      <w:r w:rsidR="008D7A25">
        <w:rPr>
          <w:rFonts w:ascii="仿宋" w:eastAsia="仿宋" w:hAnsi="仿宋" w:cs="宋体" w:hint="eastAsia"/>
          <w:color w:val="333333"/>
          <w:kern w:val="0"/>
          <w:sz w:val="28"/>
          <w:szCs w:val="28"/>
        </w:rPr>
        <w:t>交通领域绿色可持续发展的大趋势。氢能作为清洁能源载体，可大规模生产、存储和运输，</w:t>
      </w:r>
      <w:r w:rsidR="00812AFF">
        <w:rPr>
          <w:rFonts w:ascii="仿宋" w:eastAsia="仿宋" w:hAnsi="仿宋" w:cs="宋体" w:hint="eastAsia"/>
          <w:color w:val="333333"/>
          <w:kern w:val="0"/>
          <w:sz w:val="28"/>
          <w:szCs w:val="28"/>
        </w:rPr>
        <w:t>利用</w:t>
      </w:r>
      <w:r w:rsidR="008D7A25">
        <w:rPr>
          <w:rFonts w:ascii="仿宋" w:eastAsia="仿宋" w:hAnsi="仿宋" w:cs="宋体" w:hint="eastAsia"/>
          <w:color w:val="333333"/>
          <w:kern w:val="0"/>
          <w:sz w:val="28"/>
          <w:szCs w:val="28"/>
        </w:rPr>
        <w:t>可再生能源电解水制氢和氢燃料电池发电是实现能源低碳化和动力电气化的重要途径。</w:t>
      </w:r>
    </w:p>
    <w:p w14:paraId="4095B948" w14:textId="36BA2DD1" w:rsidR="00753896" w:rsidRDefault="002D0AA1">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氢气是</w:t>
      </w:r>
      <w:r w:rsidR="008D7A25">
        <w:rPr>
          <w:rFonts w:ascii="仿宋" w:eastAsia="仿宋" w:hAnsi="仿宋" w:cs="宋体" w:hint="eastAsia"/>
          <w:color w:val="333333"/>
          <w:kern w:val="0"/>
          <w:sz w:val="28"/>
          <w:szCs w:val="28"/>
        </w:rPr>
        <w:t>可长期存储和长距离运输的清洁能源载</w:t>
      </w:r>
      <w:r w:rsidR="00857599">
        <w:rPr>
          <w:rFonts w:ascii="仿宋" w:eastAsia="仿宋" w:hAnsi="仿宋" w:cs="宋体" w:hint="eastAsia"/>
          <w:color w:val="333333"/>
          <w:kern w:val="0"/>
          <w:sz w:val="28"/>
          <w:szCs w:val="28"/>
        </w:rPr>
        <w:t>体，有潜力成为电</w:t>
      </w:r>
      <w:r w:rsidR="003705FE">
        <w:rPr>
          <w:rFonts w:ascii="仿宋" w:eastAsia="仿宋" w:hAnsi="仿宋" w:cs="宋体" w:hint="eastAsia"/>
          <w:color w:val="333333"/>
          <w:kern w:val="0"/>
          <w:sz w:val="28"/>
          <w:szCs w:val="28"/>
        </w:rPr>
        <w:t>力</w:t>
      </w:r>
      <w:r w:rsidR="00857599">
        <w:rPr>
          <w:rFonts w:ascii="仿宋" w:eastAsia="仿宋" w:hAnsi="仿宋" w:cs="宋体" w:hint="eastAsia"/>
          <w:color w:val="333333"/>
          <w:kern w:val="0"/>
          <w:sz w:val="28"/>
          <w:szCs w:val="28"/>
        </w:rPr>
        <w:t>的补充，在人类利用可再生能源过程中扮演重要角色</w:t>
      </w:r>
      <w:r>
        <w:rPr>
          <w:rFonts w:ascii="仿宋" w:eastAsia="仿宋" w:hAnsi="仿宋" w:cs="宋体" w:hint="eastAsia"/>
          <w:color w:val="333333"/>
          <w:kern w:val="0"/>
          <w:sz w:val="28"/>
          <w:szCs w:val="28"/>
        </w:rPr>
        <w:t>。这</w:t>
      </w:r>
      <w:r w:rsidR="008D7A25">
        <w:rPr>
          <w:rFonts w:ascii="仿宋" w:eastAsia="仿宋" w:hAnsi="仿宋" w:cs="宋体" w:hint="eastAsia"/>
          <w:color w:val="333333"/>
          <w:kern w:val="0"/>
          <w:sz w:val="28"/>
          <w:szCs w:val="28"/>
        </w:rPr>
        <w:t>将是人类能源体系向清洁化、可持续化转型的重要途径</w:t>
      </w:r>
      <w:r w:rsidR="00857599">
        <w:rPr>
          <w:rFonts w:ascii="仿宋" w:eastAsia="仿宋" w:hAnsi="仿宋" w:cs="宋体"/>
          <w:color w:val="333333"/>
          <w:kern w:val="0"/>
          <w:sz w:val="28"/>
          <w:szCs w:val="28"/>
        </w:rPr>
        <w:t>之一</w:t>
      </w:r>
      <w:r w:rsidR="008D7A25">
        <w:rPr>
          <w:rFonts w:ascii="仿宋" w:eastAsia="仿宋" w:hAnsi="仿宋" w:cs="宋体" w:hint="eastAsia"/>
          <w:color w:val="333333"/>
          <w:kern w:val="0"/>
          <w:sz w:val="28"/>
          <w:szCs w:val="28"/>
        </w:rPr>
        <w:t>。</w:t>
      </w:r>
    </w:p>
    <w:p w14:paraId="4AF1E788"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国际氢能委员会报告显示，到</w:t>
      </w:r>
      <w:r>
        <w:rPr>
          <w:rFonts w:ascii="仿宋" w:eastAsia="仿宋" w:hAnsi="仿宋" w:cs="宋体"/>
          <w:color w:val="333333"/>
          <w:kern w:val="0"/>
          <w:sz w:val="28"/>
          <w:szCs w:val="28"/>
        </w:rPr>
        <w:t>2050年，全球氢气需求将</w:t>
      </w:r>
      <w:r>
        <w:rPr>
          <w:rFonts w:ascii="仿宋" w:eastAsia="仿宋" w:hAnsi="仿宋" w:cs="宋体" w:hint="eastAsia"/>
          <w:color w:val="333333"/>
          <w:kern w:val="0"/>
          <w:sz w:val="28"/>
          <w:szCs w:val="28"/>
        </w:rPr>
        <w:t>达到</w:t>
      </w:r>
      <w:r>
        <w:rPr>
          <w:rFonts w:ascii="仿宋" w:eastAsia="仿宋" w:hAnsi="仿宋" w:cs="宋体"/>
          <w:color w:val="333333"/>
          <w:kern w:val="0"/>
          <w:sz w:val="28"/>
          <w:szCs w:val="28"/>
        </w:rPr>
        <w:t>5.6</w:t>
      </w:r>
      <w:r>
        <w:rPr>
          <w:rFonts w:ascii="仿宋" w:eastAsia="仿宋" w:hAnsi="仿宋" w:cs="宋体" w:hint="eastAsia"/>
          <w:color w:val="333333"/>
          <w:kern w:val="0"/>
          <w:sz w:val="28"/>
          <w:szCs w:val="28"/>
        </w:rPr>
        <w:t>亿吨，氢燃料电池将在交通、电力、供热等领域扮演重要角色，氢能将占人类终端能源消费的18%。在氢能应用的众多领域中，交通运输领域将率先具备成本竞争力。国际氢能委员会与</w:t>
      </w:r>
      <w:r w:rsidR="00807D48">
        <w:rPr>
          <w:rFonts w:ascii="仿宋" w:eastAsia="仿宋" w:hAnsi="仿宋" w:cs="宋体" w:hint="eastAsia"/>
          <w:color w:val="333333"/>
          <w:kern w:val="0"/>
          <w:sz w:val="28"/>
          <w:szCs w:val="28"/>
        </w:rPr>
        <w:t>咨询机构</w:t>
      </w:r>
      <w:r>
        <w:rPr>
          <w:rFonts w:ascii="仿宋" w:eastAsia="仿宋" w:hAnsi="仿宋" w:cs="宋体" w:hint="eastAsia"/>
          <w:color w:val="333333"/>
          <w:kern w:val="0"/>
          <w:sz w:val="28"/>
          <w:szCs w:val="28"/>
        </w:rPr>
        <w:t>麦肯锡于2020年1月20日发布的《迈向氢能成本竞争力之路》研究报告显示，燃料电池技术与可再生能源水电解制氢技术的成本将在未来10年内迅速下降，燃料电池技术在中重型卡车、长途巴士、火车、大型乘用车、叉车等多种应用场景中</w:t>
      </w:r>
      <w:r w:rsidR="00807D48">
        <w:rPr>
          <w:rFonts w:ascii="仿宋" w:eastAsia="仿宋" w:hAnsi="仿宋" w:cs="宋体" w:hint="eastAsia"/>
          <w:color w:val="333333"/>
          <w:kern w:val="0"/>
          <w:sz w:val="28"/>
          <w:szCs w:val="28"/>
        </w:rPr>
        <w:t>将</w:t>
      </w:r>
      <w:r>
        <w:rPr>
          <w:rFonts w:ascii="仿宋" w:eastAsia="仿宋" w:hAnsi="仿宋" w:cs="宋体" w:hint="eastAsia"/>
          <w:color w:val="333333"/>
          <w:kern w:val="0"/>
          <w:sz w:val="28"/>
          <w:szCs w:val="28"/>
        </w:rPr>
        <w:t>具备成本优势。</w:t>
      </w:r>
      <w:r>
        <w:rPr>
          <w:rFonts w:ascii="仿宋" w:eastAsia="仿宋" w:hAnsi="仿宋" w:cs="宋体"/>
          <w:color w:val="333333"/>
          <w:kern w:val="0"/>
          <w:sz w:val="28"/>
          <w:szCs w:val="28"/>
        </w:rPr>
        <w:t>到2030年，全球燃料电池</w:t>
      </w:r>
      <w:r>
        <w:rPr>
          <w:rFonts w:ascii="仿宋" w:eastAsia="仿宋" w:hAnsi="仿宋" w:cs="宋体" w:hint="eastAsia"/>
          <w:color w:val="333333"/>
          <w:kern w:val="0"/>
          <w:sz w:val="28"/>
          <w:szCs w:val="28"/>
        </w:rPr>
        <w:t>汽车总保有量</w:t>
      </w:r>
      <w:r>
        <w:rPr>
          <w:rFonts w:ascii="仿宋" w:eastAsia="仿宋" w:hAnsi="仿宋" w:cs="宋体"/>
          <w:color w:val="333333"/>
          <w:kern w:val="0"/>
          <w:sz w:val="28"/>
          <w:szCs w:val="28"/>
        </w:rPr>
        <w:t>将达到1000万</w:t>
      </w:r>
      <w:r>
        <w:rPr>
          <w:rFonts w:ascii="仿宋" w:eastAsia="仿宋" w:hAnsi="仿宋" w:cs="宋体" w:hint="eastAsia"/>
          <w:color w:val="333333"/>
          <w:kern w:val="0"/>
          <w:sz w:val="28"/>
          <w:szCs w:val="28"/>
        </w:rPr>
        <w:t>至</w:t>
      </w:r>
      <w:r>
        <w:rPr>
          <w:rFonts w:ascii="仿宋" w:eastAsia="仿宋" w:hAnsi="仿宋" w:cs="宋体"/>
          <w:color w:val="333333"/>
          <w:kern w:val="0"/>
          <w:sz w:val="28"/>
          <w:szCs w:val="28"/>
        </w:rPr>
        <w:t>1500万</w:t>
      </w:r>
      <w:r w:rsidR="004218C1">
        <w:rPr>
          <w:rFonts w:ascii="仿宋" w:eastAsia="仿宋" w:hAnsi="仿宋" w:cs="宋体" w:hint="eastAsia"/>
          <w:color w:val="333333"/>
          <w:kern w:val="0"/>
          <w:sz w:val="28"/>
          <w:szCs w:val="28"/>
        </w:rPr>
        <w:t>辆</w:t>
      </w:r>
      <w:r>
        <w:rPr>
          <w:rFonts w:ascii="仿宋" w:eastAsia="仿宋" w:hAnsi="仿宋" w:cs="宋体" w:hint="eastAsia"/>
          <w:color w:val="333333"/>
          <w:kern w:val="0"/>
          <w:sz w:val="28"/>
          <w:szCs w:val="28"/>
        </w:rPr>
        <w:t>。巨大的市场潜力和近年来</w:t>
      </w:r>
      <w:r w:rsidR="004218C1">
        <w:rPr>
          <w:rFonts w:ascii="仿宋" w:eastAsia="仿宋" w:hAnsi="仿宋" w:cs="宋体" w:hint="eastAsia"/>
          <w:color w:val="333333"/>
          <w:kern w:val="0"/>
          <w:sz w:val="28"/>
          <w:szCs w:val="28"/>
        </w:rPr>
        <w:t>制</w:t>
      </w:r>
      <w:r>
        <w:rPr>
          <w:rFonts w:ascii="仿宋" w:eastAsia="仿宋" w:hAnsi="仿宋" w:cs="宋体" w:hint="eastAsia"/>
          <w:color w:val="333333"/>
          <w:kern w:val="0"/>
          <w:sz w:val="28"/>
          <w:szCs w:val="28"/>
        </w:rPr>
        <w:t>氢和燃料电池发电技术的进步使我们有理由相信，氢能不仅将为人类带来大规模工业和经济变革，对世界政治和</w:t>
      </w:r>
      <w:r w:rsidR="004218C1">
        <w:rPr>
          <w:rFonts w:ascii="仿宋" w:eastAsia="仿宋" w:hAnsi="仿宋" w:cs="宋体" w:hint="eastAsia"/>
          <w:color w:val="333333"/>
          <w:kern w:val="0"/>
          <w:sz w:val="28"/>
          <w:szCs w:val="28"/>
        </w:rPr>
        <w:t>国际</w:t>
      </w:r>
      <w:r>
        <w:rPr>
          <w:rFonts w:ascii="仿宋" w:eastAsia="仿宋" w:hAnsi="仿宋" w:cs="宋体" w:hint="eastAsia"/>
          <w:color w:val="333333"/>
          <w:kern w:val="0"/>
          <w:sz w:val="28"/>
          <w:szCs w:val="28"/>
        </w:rPr>
        <w:t>格局</w:t>
      </w:r>
      <w:r w:rsidR="001A6CF4">
        <w:rPr>
          <w:rFonts w:ascii="仿宋" w:eastAsia="仿宋" w:hAnsi="仿宋" w:cs="宋体" w:hint="eastAsia"/>
          <w:color w:val="333333"/>
          <w:kern w:val="0"/>
          <w:sz w:val="28"/>
          <w:szCs w:val="28"/>
        </w:rPr>
        <w:t>也将</w:t>
      </w:r>
      <w:r>
        <w:rPr>
          <w:rFonts w:ascii="仿宋" w:eastAsia="仿宋" w:hAnsi="仿宋" w:cs="宋体" w:hint="eastAsia"/>
          <w:color w:val="333333"/>
          <w:kern w:val="0"/>
          <w:sz w:val="28"/>
          <w:szCs w:val="28"/>
        </w:rPr>
        <w:t>产生重大影响。</w:t>
      </w:r>
    </w:p>
    <w:p w14:paraId="10C14A33" w14:textId="77777777" w:rsidR="005D4FA6" w:rsidRDefault="008D7A25" w:rsidP="005D4FA6">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我国氢能和燃料电池产业受到越来越多的重视。据中国汽车工程学会预测，</w:t>
      </w:r>
      <w:r>
        <w:rPr>
          <w:rFonts w:ascii="仿宋" w:eastAsia="仿宋" w:hAnsi="仿宋" w:cs="宋体"/>
          <w:color w:val="333333"/>
          <w:kern w:val="0"/>
          <w:sz w:val="28"/>
          <w:szCs w:val="28"/>
        </w:rPr>
        <w:t>我国</w:t>
      </w:r>
      <w:r>
        <w:rPr>
          <w:rFonts w:ascii="仿宋" w:eastAsia="仿宋" w:hAnsi="仿宋" w:cs="宋体" w:hint="eastAsia"/>
          <w:color w:val="333333"/>
          <w:kern w:val="0"/>
          <w:sz w:val="28"/>
          <w:szCs w:val="28"/>
        </w:rPr>
        <w:t>氢燃料电池汽车保有量</w:t>
      </w:r>
      <w:r>
        <w:rPr>
          <w:rFonts w:ascii="仿宋" w:eastAsia="仿宋" w:hAnsi="仿宋" w:cs="宋体"/>
          <w:color w:val="333333"/>
          <w:kern w:val="0"/>
          <w:sz w:val="28"/>
          <w:szCs w:val="28"/>
        </w:rPr>
        <w:t>2020年将达到1</w:t>
      </w:r>
      <w:r>
        <w:rPr>
          <w:rFonts w:ascii="仿宋" w:eastAsia="仿宋" w:hAnsi="仿宋" w:cs="宋体" w:hint="eastAsia"/>
          <w:color w:val="333333"/>
          <w:kern w:val="0"/>
          <w:sz w:val="28"/>
          <w:szCs w:val="28"/>
        </w:rPr>
        <w:t>万辆</w:t>
      </w:r>
      <w:r>
        <w:rPr>
          <w:rFonts w:ascii="仿宋" w:eastAsia="仿宋" w:hAnsi="仿宋" w:cs="宋体"/>
          <w:color w:val="333333"/>
          <w:kern w:val="0"/>
          <w:sz w:val="28"/>
          <w:szCs w:val="28"/>
        </w:rPr>
        <w:t>、2025年</w:t>
      </w:r>
      <w:r w:rsidR="00850488">
        <w:rPr>
          <w:rFonts w:ascii="仿宋" w:eastAsia="仿宋" w:hAnsi="仿宋" w:cs="宋体"/>
          <w:color w:val="333333"/>
          <w:kern w:val="0"/>
          <w:sz w:val="28"/>
          <w:szCs w:val="28"/>
        </w:rPr>
        <w:t>达到</w:t>
      </w:r>
      <w:r>
        <w:rPr>
          <w:rFonts w:ascii="仿宋" w:eastAsia="仿宋" w:hAnsi="仿宋" w:cs="宋体"/>
          <w:color w:val="333333"/>
          <w:kern w:val="0"/>
          <w:sz w:val="28"/>
          <w:szCs w:val="28"/>
        </w:rPr>
        <w:t>10万</w:t>
      </w:r>
      <w:r>
        <w:rPr>
          <w:rFonts w:ascii="仿宋" w:eastAsia="仿宋" w:hAnsi="仿宋" w:cs="宋体" w:hint="eastAsia"/>
          <w:color w:val="333333"/>
          <w:kern w:val="0"/>
          <w:sz w:val="28"/>
          <w:szCs w:val="28"/>
        </w:rPr>
        <w:t>辆</w:t>
      </w:r>
      <w:r>
        <w:rPr>
          <w:rFonts w:ascii="仿宋" w:eastAsia="仿宋" w:hAnsi="仿宋" w:cs="宋体"/>
          <w:color w:val="333333"/>
          <w:kern w:val="0"/>
          <w:sz w:val="28"/>
          <w:szCs w:val="28"/>
        </w:rPr>
        <w:t>、2030年</w:t>
      </w:r>
      <w:r w:rsidR="00850488">
        <w:rPr>
          <w:rFonts w:ascii="仿宋" w:eastAsia="仿宋" w:hAnsi="仿宋" w:cs="宋体"/>
          <w:color w:val="333333"/>
          <w:kern w:val="0"/>
          <w:sz w:val="28"/>
          <w:szCs w:val="28"/>
        </w:rPr>
        <w:t>达到</w:t>
      </w:r>
      <w:r>
        <w:rPr>
          <w:rFonts w:ascii="仿宋" w:eastAsia="仿宋" w:hAnsi="仿宋" w:cs="宋体"/>
          <w:color w:val="333333"/>
          <w:kern w:val="0"/>
          <w:sz w:val="28"/>
          <w:szCs w:val="28"/>
        </w:rPr>
        <w:t>100万</w:t>
      </w:r>
      <w:r>
        <w:rPr>
          <w:rFonts w:ascii="仿宋" w:eastAsia="仿宋" w:hAnsi="仿宋" w:cs="宋体" w:hint="eastAsia"/>
          <w:color w:val="333333"/>
          <w:kern w:val="0"/>
          <w:sz w:val="28"/>
          <w:szCs w:val="28"/>
        </w:rPr>
        <w:t>辆</w:t>
      </w:r>
      <w:r>
        <w:rPr>
          <w:rFonts w:ascii="仿宋" w:eastAsia="仿宋" w:hAnsi="仿宋" w:cs="宋体"/>
          <w:color w:val="333333"/>
          <w:kern w:val="0"/>
          <w:sz w:val="28"/>
          <w:szCs w:val="28"/>
        </w:rPr>
        <w:t>。</w:t>
      </w:r>
    </w:p>
    <w:p w14:paraId="0B52C298" w14:textId="77777777" w:rsidR="005D4FA6" w:rsidRDefault="005D4FA6" w:rsidP="005D4FA6">
      <w:pPr>
        <w:widowControl/>
        <w:spacing w:line="360" w:lineRule="auto"/>
        <w:ind w:firstLineChars="200" w:firstLine="560"/>
        <w:jc w:val="left"/>
        <w:rPr>
          <w:rFonts w:ascii="仿宋" w:eastAsia="仿宋" w:hAnsi="仿宋" w:cs="宋体" w:hint="eastAsia"/>
          <w:color w:val="333333"/>
          <w:kern w:val="0"/>
          <w:sz w:val="28"/>
          <w:szCs w:val="28"/>
        </w:rPr>
      </w:pPr>
      <w:bookmarkStart w:id="0" w:name="_GoBack"/>
    </w:p>
    <w:p w14:paraId="2D896EE1" w14:textId="624850DB" w:rsidR="00753896" w:rsidRDefault="008D7A25" w:rsidP="005D4FA6">
      <w:pPr>
        <w:widowControl/>
        <w:spacing w:line="360" w:lineRule="auto"/>
        <w:jc w:val="left"/>
        <w:rPr>
          <w:rFonts w:ascii="仿宋" w:eastAsia="仿宋" w:hAnsi="仿宋" w:cs="宋体"/>
          <w:b/>
          <w:color w:val="333333"/>
          <w:kern w:val="0"/>
          <w:sz w:val="32"/>
          <w:szCs w:val="32"/>
        </w:rPr>
      </w:pPr>
      <w:r>
        <w:rPr>
          <w:rFonts w:ascii="仿宋" w:eastAsia="仿宋" w:hAnsi="仿宋" w:cs="宋体"/>
          <w:b/>
          <w:color w:val="333333"/>
          <w:kern w:val="0"/>
          <w:sz w:val="32"/>
          <w:szCs w:val="32"/>
        </w:rPr>
        <w:t>二</w:t>
      </w:r>
      <w:r>
        <w:rPr>
          <w:rFonts w:ascii="仿宋" w:eastAsia="仿宋" w:hAnsi="仿宋" w:cs="宋体" w:hint="eastAsia"/>
          <w:b/>
          <w:color w:val="333333"/>
          <w:kern w:val="0"/>
          <w:sz w:val="32"/>
          <w:szCs w:val="32"/>
        </w:rPr>
        <w:t>、</w:t>
      </w:r>
      <w:r>
        <w:rPr>
          <w:rFonts w:ascii="仿宋" w:eastAsia="仿宋" w:hAnsi="仿宋" w:cs="宋体"/>
          <w:b/>
          <w:color w:val="333333"/>
          <w:kern w:val="0"/>
          <w:sz w:val="32"/>
          <w:szCs w:val="32"/>
        </w:rPr>
        <w:t>问题</w:t>
      </w:r>
      <w:r>
        <w:rPr>
          <w:rFonts w:ascii="仿宋" w:eastAsia="仿宋" w:hAnsi="仿宋" w:cs="宋体" w:hint="eastAsia"/>
          <w:b/>
          <w:color w:val="333333"/>
          <w:kern w:val="0"/>
          <w:sz w:val="32"/>
          <w:szCs w:val="32"/>
        </w:rPr>
        <w:t>与</w:t>
      </w:r>
      <w:r>
        <w:rPr>
          <w:rFonts w:ascii="仿宋" w:eastAsia="仿宋" w:hAnsi="仿宋" w:cs="宋体"/>
          <w:b/>
          <w:color w:val="333333"/>
          <w:kern w:val="0"/>
          <w:sz w:val="32"/>
          <w:szCs w:val="32"/>
        </w:rPr>
        <w:t>分析</w:t>
      </w:r>
      <w:r>
        <w:rPr>
          <w:rFonts w:ascii="仿宋" w:eastAsia="仿宋" w:hAnsi="仿宋" w:cs="宋体" w:hint="eastAsia"/>
          <w:b/>
          <w:color w:val="333333"/>
          <w:kern w:val="0"/>
          <w:sz w:val="32"/>
          <w:szCs w:val="32"/>
        </w:rPr>
        <w:t>：我</w:t>
      </w:r>
      <w:r>
        <w:rPr>
          <w:rFonts w:ascii="仿宋" w:eastAsia="仿宋" w:hAnsi="仿宋" w:cs="宋体"/>
          <w:b/>
          <w:color w:val="333333"/>
          <w:kern w:val="0"/>
          <w:sz w:val="32"/>
          <w:szCs w:val="32"/>
        </w:rPr>
        <w:t>国</w:t>
      </w:r>
      <w:r>
        <w:rPr>
          <w:rFonts w:ascii="仿宋" w:eastAsia="仿宋" w:hAnsi="仿宋" w:cs="宋体" w:hint="eastAsia"/>
          <w:b/>
          <w:color w:val="333333"/>
          <w:kern w:val="0"/>
          <w:sz w:val="32"/>
          <w:szCs w:val="32"/>
        </w:rPr>
        <w:t>氢能技术竞争力和产业</w:t>
      </w:r>
      <w:proofErr w:type="gramStart"/>
      <w:r>
        <w:rPr>
          <w:rFonts w:ascii="仿宋" w:eastAsia="仿宋" w:hAnsi="仿宋" w:cs="宋体" w:hint="eastAsia"/>
          <w:b/>
          <w:color w:val="333333"/>
          <w:kern w:val="0"/>
          <w:sz w:val="32"/>
          <w:szCs w:val="32"/>
        </w:rPr>
        <w:t>链规模</w:t>
      </w:r>
      <w:proofErr w:type="gramEnd"/>
      <w:r>
        <w:rPr>
          <w:rFonts w:ascii="仿宋" w:eastAsia="仿宋" w:hAnsi="仿宋" w:cs="宋体" w:hint="eastAsia"/>
          <w:b/>
          <w:color w:val="333333"/>
          <w:kern w:val="0"/>
          <w:sz w:val="32"/>
          <w:szCs w:val="32"/>
        </w:rPr>
        <w:t>有待提高</w:t>
      </w:r>
    </w:p>
    <w:bookmarkEnd w:id="0"/>
    <w:p w14:paraId="0C6F77EC" w14:textId="3069CB5E"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截</w:t>
      </w:r>
      <w:r>
        <w:rPr>
          <w:rFonts w:ascii="仿宋" w:eastAsia="仿宋" w:hAnsi="仿宋" w:cs="宋体" w:hint="eastAsia"/>
          <w:color w:val="333333"/>
          <w:kern w:val="0"/>
          <w:sz w:val="28"/>
          <w:szCs w:val="28"/>
        </w:rPr>
        <w:t>至</w:t>
      </w:r>
      <w:r>
        <w:rPr>
          <w:rFonts w:ascii="仿宋" w:eastAsia="仿宋" w:hAnsi="仿宋" w:cs="宋体"/>
          <w:color w:val="333333"/>
          <w:kern w:val="0"/>
          <w:sz w:val="28"/>
          <w:szCs w:val="28"/>
        </w:rPr>
        <w:t>2019年底，我国</w:t>
      </w:r>
      <w:r>
        <w:rPr>
          <w:rFonts w:ascii="仿宋" w:eastAsia="仿宋" w:hAnsi="仿宋" w:cs="宋体" w:hint="eastAsia"/>
          <w:color w:val="333333"/>
          <w:kern w:val="0"/>
          <w:sz w:val="28"/>
          <w:szCs w:val="28"/>
        </w:rPr>
        <w:t>氢</w:t>
      </w:r>
      <w:r>
        <w:rPr>
          <w:rFonts w:ascii="仿宋" w:eastAsia="仿宋" w:hAnsi="仿宋" w:cs="宋体"/>
          <w:color w:val="333333"/>
          <w:kern w:val="0"/>
          <w:sz w:val="28"/>
          <w:szCs w:val="28"/>
        </w:rPr>
        <w:t>燃料电池汽车</w:t>
      </w:r>
      <w:r>
        <w:rPr>
          <w:rFonts w:ascii="仿宋" w:eastAsia="仿宋" w:hAnsi="仿宋" w:cs="宋体" w:hint="eastAsia"/>
          <w:color w:val="333333"/>
          <w:kern w:val="0"/>
          <w:sz w:val="28"/>
          <w:szCs w:val="28"/>
        </w:rPr>
        <w:t>累计销售量约</w:t>
      </w:r>
      <w:r>
        <w:rPr>
          <w:rFonts w:ascii="仿宋" w:eastAsia="仿宋" w:hAnsi="仿宋" w:cs="宋体"/>
          <w:color w:val="333333"/>
          <w:kern w:val="0"/>
          <w:sz w:val="28"/>
          <w:szCs w:val="28"/>
        </w:rPr>
        <w:t>6100辆，</w:t>
      </w:r>
      <w:r>
        <w:rPr>
          <w:rFonts w:ascii="仿宋" w:eastAsia="仿宋" w:hAnsi="仿宋" w:cs="宋体" w:hint="eastAsia"/>
          <w:color w:val="333333"/>
          <w:kern w:val="0"/>
          <w:sz w:val="28"/>
          <w:szCs w:val="28"/>
        </w:rPr>
        <w:t>达成</w:t>
      </w:r>
      <w:r>
        <w:rPr>
          <w:rFonts w:ascii="仿宋" w:eastAsia="仿宋" w:hAnsi="仿宋" w:cs="宋体"/>
          <w:color w:val="333333"/>
          <w:kern w:val="0"/>
          <w:sz w:val="28"/>
          <w:szCs w:val="28"/>
        </w:rPr>
        <w:t>规划目标仍</w:t>
      </w:r>
      <w:r>
        <w:rPr>
          <w:rFonts w:ascii="仿宋" w:eastAsia="仿宋" w:hAnsi="仿宋" w:cs="宋体" w:hint="eastAsia"/>
          <w:color w:val="333333"/>
          <w:kern w:val="0"/>
          <w:sz w:val="28"/>
          <w:szCs w:val="28"/>
        </w:rPr>
        <w:t>存在</w:t>
      </w:r>
      <w:r>
        <w:rPr>
          <w:rFonts w:ascii="仿宋" w:eastAsia="仿宋" w:hAnsi="仿宋" w:cs="宋体"/>
          <w:color w:val="333333"/>
          <w:kern w:val="0"/>
          <w:sz w:val="28"/>
          <w:szCs w:val="28"/>
        </w:rPr>
        <w:t>较大</w:t>
      </w:r>
      <w:r>
        <w:rPr>
          <w:rFonts w:ascii="仿宋" w:eastAsia="仿宋" w:hAnsi="仿宋" w:cs="宋体" w:hint="eastAsia"/>
          <w:color w:val="333333"/>
          <w:kern w:val="0"/>
          <w:sz w:val="28"/>
          <w:szCs w:val="28"/>
        </w:rPr>
        <w:t>挑战</w:t>
      </w:r>
      <w:r>
        <w:rPr>
          <w:rFonts w:ascii="仿宋" w:eastAsia="仿宋" w:hAnsi="仿宋" w:cs="宋体"/>
          <w:color w:val="333333"/>
          <w:kern w:val="0"/>
          <w:sz w:val="28"/>
          <w:szCs w:val="28"/>
        </w:rPr>
        <w:t>。在基础设施建设方面，</w:t>
      </w:r>
      <w:r>
        <w:rPr>
          <w:rFonts w:ascii="仿宋" w:eastAsia="仿宋" w:hAnsi="仿宋" w:cs="宋体" w:hint="eastAsia"/>
          <w:color w:val="333333"/>
          <w:kern w:val="0"/>
          <w:sz w:val="28"/>
          <w:szCs w:val="28"/>
        </w:rPr>
        <w:t>截至</w:t>
      </w:r>
      <w:r>
        <w:rPr>
          <w:rFonts w:ascii="仿宋" w:eastAsia="仿宋" w:hAnsi="仿宋" w:cs="宋体"/>
          <w:color w:val="333333"/>
          <w:kern w:val="0"/>
          <w:sz w:val="28"/>
          <w:szCs w:val="28"/>
        </w:rPr>
        <w:t>2018</w:t>
      </w:r>
      <w:r>
        <w:rPr>
          <w:rFonts w:ascii="仿宋" w:eastAsia="仿宋" w:hAnsi="仿宋" w:cs="宋体" w:hint="eastAsia"/>
          <w:color w:val="333333"/>
          <w:kern w:val="0"/>
          <w:sz w:val="28"/>
          <w:szCs w:val="28"/>
        </w:rPr>
        <w:t>年底，全球</w:t>
      </w:r>
      <w:r w:rsidR="00C14DE6">
        <w:rPr>
          <w:rFonts w:ascii="仿宋" w:eastAsia="仿宋" w:hAnsi="仿宋" w:cs="宋体" w:hint="eastAsia"/>
          <w:color w:val="333333"/>
          <w:kern w:val="0"/>
          <w:sz w:val="28"/>
          <w:szCs w:val="28"/>
        </w:rPr>
        <w:t>范围内营运中</w:t>
      </w:r>
      <w:r w:rsidR="001A6CF4">
        <w:rPr>
          <w:rFonts w:ascii="仿宋" w:eastAsia="仿宋" w:hAnsi="仿宋" w:cs="宋体" w:hint="eastAsia"/>
          <w:color w:val="333333"/>
          <w:kern w:val="0"/>
          <w:sz w:val="28"/>
          <w:szCs w:val="28"/>
        </w:rPr>
        <w:t>的加氢站</w:t>
      </w:r>
      <w:r>
        <w:rPr>
          <w:rFonts w:ascii="仿宋" w:eastAsia="仿宋" w:hAnsi="仿宋" w:cs="宋体" w:hint="eastAsia"/>
          <w:color w:val="333333"/>
          <w:kern w:val="0"/>
          <w:sz w:val="28"/>
          <w:szCs w:val="28"/>
        </w:rPr>
        <w:t>共有</w:t>
      </w:r>
      <w:r>
        <w:rPr>
          <w:rFonts w:ascii="仿宋" w:eastAsia="仿宋" w:hAnsi="仿宋" w:cs="宋体"/>
          <w:color w:val="333333"/>
          <w:kern w:val="0"/>
          <w:sz w:val="28"/>
          <w:szCs w:val="28"/>
        </w:rPr>
        <w:t>369</w:t>
      </w:r>
      <w:r>
        <w:rPr>
          <w:rFonts w:ascii="仿宋" w:eastAsia="仿宋" w:hAnsi="仿宋" w:cs="宋体" w:hint="eastAsia"/>
          <w:color w:val="333333"/>
          <w:kern w:val="0"/>
          <w:sz w:val="28"/>
          <w:szCs w:val="28"/>
        </w:rPr>
        <w:t>座，其中</w:t>
      </w:r>
      <w:r w:rsidR="00C14DE6">
        <w:rPr>
          <w:rFonts w:ascii="仿宋" w:eastAsia="仿宋" w:hAnsi="仿宋" w:cs="宋体" w:hint="eastAsia"/>
          <w:color w:val="333333"/>
          <w:kern w:val="0"/>
          <w:sz w:val="28"/>
          <w:szCs w:val="28"/>
        </w:rPr>
        <w:t>欧洲</w:t>
      </w:r>
      <w:r>
        <w:rPr>
          <w:rFonts w:ascii="仿宋" w:eastAsia="仿宋" w:hAnsi="仿宋" w:cs="宋体"/>
          <w:color w:val="333333"/>
          <w:kern w:val="0"/>
          <w:sz w:val="28"/>
          <w:szCs w:val="28"/>
        </w:rPr>
        <w:t>152</w:t>
      </w:r>
      <w:r>
        <w:rPr>
          <w:rFonts w:ascii="仿宋" w:eastAsia="仿宋" w:hAnsi="仿宋" w:cs="宋体" w:hint="eastAsia"/>
          <w:color w:val="333333"/>
          <w:kern w:val="0"/>
          <w:sz w:val="28"/>
          <w:szCs w:val="28"/>
        </w:rPr>
        <w:t>座，亚洲</w:t>
      </w:r>
      <w:r w:rsidR="00C14DE6">
        <w:rPr>
          <w:rFonts w:ascii="仿宋" w:eastAsia="仿宋" w:hAnsi="仿宋" w:cs="宋体" w:hint="eastAsia"/>
          <w:color w:val="333333"/>
          <w:kern w:val="0"/>
          <w:sz w:val="28"/>
          <w:szCs w:val="28"/>
        </w:rPr>
        <w:t>1</w:t>
      </w:r>
      <w:r w:rsidR="00C14DE6">
        <w:rPr>
          <w:rFonts w:ascii="仿宋" w:eastAsia="仿宋" w:hAnsi="仿宋" w:cs="宋体"/>
          <w:color w:val="333333"/>
          <w:kern w:val="0"/>
          <w:sz w:val="28"/>
          <w:szCs w:val="28"/>
        </w:rPr>
        <w:t>36</w:t>
      </w:r>
      <w:r w:rsidR="00C14DE6">
        <w:rPr>
          <w:rFonts w:ascii="仿宋" w:eastAsia="仿宋" w:hAnsi="仿宋" w:cs="宋体" w:hint="eastAsia"/>
          <w:color w:val="333333"/>
          <w:kern w:val="0"/>
          <w:sz w:val="28"/>
          <w:szCs w:val="28"/>
        </w:rPr>
        <w:t>座</w:t>
      </w:r>
      <w:r>
        <w:rPr>
          <w:rFonts w:ascii="仿宋" w:eastAsia="仿宋" w:hAnsi="仿宋" w:cs="宋体" w:hint="eastAsia"/>
          <w:color w:val="333333"/>
          <w:kern w:val="0"/>
          <w:sz w:val="28"/>
          <w:szCs w:val="28"/>
        </w:rPr>
        <w:t>，北美</w:t>
      </w:r>
      <w:r w:rsidR="00C14DE6">
        <w:rPr>
          <w:rFonts w:ascii="仿宋" w:eastAsia="仿宋" w:hAnsi="仿宋" w:cs="宋体"/>
          <w:color w:val="333333"/>
          <w:kern w:val="0"/>
          <w:sz w:val="28"/>
          <w:szCs w:val="28"/>
        </w:rPr>
        <w:t>78</w:t>
      </w:r>
      <w:r w:rsidR="00C14DE6">
        <w:rPr>
          <w:rFonts w:ascii="仿宋" w:eastAsia="仿宋" w:hAnsi="仿宋" w:cs="宋体" w:hint="eastAsia"/>
          <w:color w:val="333333"/>
          <w:kern w:val="0"/>
          <w:sz w:val="28"/>
          <w:szCs w:val="28"/>
        </w:rPr>
        <w:t>座</w:t>
      </w:r>
      <w:r>
        <w:rPr>
          <w:rFonts w:ascii="仿宋" w:eastAsia="仿宋" w:hAnsi="仿宋" w:cs="宋体"/>
          <w:color w:val="333333"/>
          <w:kern w:val="0"/>
          <w:sz w:val="28"/>
          <w:szCs w:val="28"/>
        </w:rPr>
        <w:t>。而我国目前</w:t>
      </w:r>
      <w:r w:rsidR="00C14DE6">
        <w:rPr>
          <w:rFonts w:ascii="仿宋" w:eastAsia="仿宋" w:hAnsi="仿宋" w:cs="宋体" w:hint="eastAsia"/>
          <w:color w:val="333333"/>
          <w:kern w:val="0"/>
          <w:sz w:val="28"/>
          <w:szCs w:val="28"/>
        </w:rPr>
        <w:t>建成并</w:t>
      </w:r>
      <w:r>
        <w:rPr>
          <w:rFonts w:ascii="仿宋" w:eastAsia="仿宋" w:hAnsi="仿宋" w:cs="宋体" w:hint="eastAsia"/>
          <w:color w:val="333333"/>
          <w:kern w:val="0"/>
          <w:sz w:val="28"/>
          <w:szCs w:val="28"/>
        </w:rPr>
        <w:t>投入运营的加氢站不到</w:t>
      </w:r>
      <w:r>
        <w:rPr>
          <w:rFonts w:ascii="仿宋" w:eastAsia="仿宋" w:hAnsi="仿宋" w:cs="宋体"/>
          <w:color w:val="333333"/>
          <w:kern w:val="0"/>
          <w:sz w:val="28"/>
          <w:szCs w:val="28"/>
        </w:rPr>
        <w:t>50</w:t>
      </w:r>
      <w:r>
        <w:rPr>
          <w:rFonts w:ascii="仿宋" w:eastAsia="仿宋" w:hAnsi="仿宋" w:cs="宋体" w:hint="eastAsia"/>
          <w:color w:val="333333"/>
          <w:kern w:val="0"/>
          <w:sz w:val="28"/>
          <w:szCs w:val="28"/>
        </w:rPr>
        <w:t>座，日供氢气</w:t>
      </w:r>
      <w:r w:rsidR="00C14DE6">
        <w:rPr>
          <w:rFonts w:ascii="仿宋" w:eastAsia="仿宋" w:hAnsi="仿宋" w:cs="宋体" w:hint="eastAsia"/>
          <w:color w:val="333333"/>
          <w:kern w:val="0"/>
          <w:sz w:val="28"/>
          <w:szCs w:val="28"/>
        </w:rPr>
        <w:t>总量</w:t>
      </w:r>
      <w:r>
        <w:rPr>
          <w:rFonts w:ascii="仿宋" w:eastAsia="仿宋" w:hAnsi="仿宋" w:cs="宋体" w:hint="eastAsia"/>
          <w:color w:val="333333"/>
          <w:kern w:val="0"/>
          <w:sz w:val="28"/>
          <w:szCs w:val="28"/>
        </w:rPr>
        <w:t>约</w:t>
      </w:r>
      <w:r>
        <w:rPr>
          <w:rFonts w:ascii="仿宋" w:eastAsia="仿宋" w:hAnsi="仿宋" w:cs="宋体"/>
          <w:color w:val="333333"/>
          <w:kern w:val="0"/>
          <w:sz w:val="28"/>
          <w:szCs w:val="28"/>
        </w:rPr>
        <w:t>20000</w:t>
      </w:r>
      <w:r>
        <w:rPr>
          <w:rFonts w:ascii="仿宋" w:eastAsia="仿宋" w:hAnsi="仿宋" w:cs="宋体" w:hint="eastAsia"/>
          <w:color w:val="333333"/>
          <w:kern w:val="0"/>
          <w:sz w:val="28"/>
          <w:szCs w:val="28"/>
        </w:rPr>
        <w:t>千克</w:t>
      </w:r>
      <w:r w:rsidR="00951F47">
        <w:rPr>
          <w:rFonts w:ascii="仿宋" w:eastAsia="仿宋" w:hAnsi="仿宋" w:cs="宋体"/>
          <w:color w:val="333333"/>
          <w:kern w:val="0"/>
          <w:sz w:val="28"/>
          <w:szCs w:val="28"/>
        </w:rPr>
        <w:t>；</w:t>
      </w:r>
      <w:r>
        <w:rPr>
          <w:rFonts w:ascii="仿宋" w:eastAsia="仿宋" w:hAnsi="仿宋" w:cs="宋体" w:hint="eastAsia"/>
          <w:color w:val="333333"/>
          <w:kern w:val="0"/>
          <w:sz w:val="28"/>
          <w:szCs w:val="28"/>
        </w:rPr>
        <w:t>在氢能产业园建设方面，目前</w:t>
      </w:r>
      <w:r w:rsidR="00C14DE6">
        <w:rPr>
          <w:rFonts w:ascii="仿宋" w:eastAsia="仿宋" w:hAnsi="仿宋" w:cs="宋体" w:hint="eastAsia"/>
          <w:color w:val="333333"/>
          <w:kern w:val="0"/>
          <w:sz w:val="28"/>
          <w:szCs w:val="28"/>
        </w:rPr>
        <w:t>共有</w:t>
      </w:r>
      <w:r>
        <w:rPr>
          <w:rFonts w:ascii="仿宋" w:eastAsia="仿宋" w:hAnsi="仿宋" w:cs="宋体"/>
          <w:color w:val="333333"/>
          <w:kern w:val="0"/>
          <w:sz w:val="28"/>
          <w:szCs w:val="28"/>
        </w:rPr>
        <w:t>32个氢能小镇、氢谷、氢能产业园、氢能示范城市，但其中大部分主体园区</w:t>
      </w:r>
      <w:r w:rsidR="00C14DE6">
        <w:rPr>
          <w:rFonts w:ascii="仿宋" w:eastAsia="仿宋" w:hAnsi="仿宋" w:cs="宋体" w:hint="eastAsia"/>
          <w:color w:val="333333"/>
          <w:kern w:val="0"/>
          <w:sz w:val="28"/>
          <w:szCs w:val="28"/>
        </w:rPr>
        <w:t>仍在</w:t>
      </w:r>
      <w:r>
        <w:rPr>
          <w:rFonts w:ascii="仿宋" w:eastAsia="仿宋" w:hAnsi="仿宋" w:cs="宋体"/>
          <w:color w:val="333333"/>
          <w:kern w:val="0"/>
          <w:sz w:val="28"/>
          <w:szCs w:val="28"/>
        </w:rPr>
        <w:t>规划</w:t>
      </w:r>
      <w:r>
        <w:rPr>
          <w:rFonts w:ascii="仿宋" w:eastAsia="仿宋" w:hAnsi="仿宋" w:cs="宋体" w:hint="eastAsia"/>
          <w:color w:val="333333"/>
          <w:kern w:val="0"/>
          <w:sz w:val="28"/>
          <w:szCs w:val="28"/>
        </w:rPr>
        <w:t>或</w:t>
      </w:r>
      <w:r>
        <w:rPr>
          <w:rFonts w:ascii="仿宋" w:eastAsia="仿宋" w:hAnsi="仿宋" w:cs="宋体"/>
          <w:color w:val="333333"/>
          <w:kern w:val="0"/>
          <w:sz w:val="28"/>
          <w:szCs w:val="28"/>
        </w:rPr>
        <w:t>建设当中，仅有11处发展较好，吸引了较多企业入驻。</w:t>
      </w:r>
    </w:p>
    <w:p w14:paraId="2B584578" w14:textId="1C96DA35" w:rsidR="00190F0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目前我国各省市2025年</w:t>
      </w:r>
      <w:r w:rsidR="00C14DE6">
        <w:rPr>
          <w:rFonts w:ascii="仿宋" w:eastAsia="仿宋" w:hAnsi="仿宋" w:cs="宋体" w:hint="eastAsia"/>
          <w:color w:val="333333"/>
          <w:kern w:val="0"/>
          <w:sz w:val="28"/>
          <w:szCs w:val="28"/>
        </w:rPr>
        <w:t>氢能规划</w:t>
      </w:r>
      <w:r>
        <w:rPr>
          <w:rFonts w:ascii="仿宋" w:eastAsia="仿宋" w:hAnsi="仿宋" w:cs="宋体" w:hint="eastAsia"/>
          <w:color w:val="333333"/>
          <w:kern w:val="0"/>
          <w:sz w:val="28"/>
          <w:szCs w:val="28"/>
        </w:rPr>
        <w:t>产值</w:t>
      </w:r>
      <w:r w:rsidR="009675AD">
        <w:rPr>
          <w:rFonts w:ascii="仿宋" w:eastAsia="仿宋" w:hAnsi="仿宋" w:cs="宋体" w:hint="eastAsia"/>
          <w:color w:val="333333"/>
          <w:kern w:val="0"/>
          <w:sz w:val="28"/>
          <w:szCs w:val="28"/>
        </w:rPr>
        <w:t>总额</w:t>
      </w:r>
      <w:r>
        <w:rPr>
          <w:rFonts w:ascii="仿宋" w:eastAsia="仿宋" w:hAnsi="仿宋" w:cs="宋体" w:hint="eastAsia"/>
          <w:color w:val="333333"/>
          <w:kern w:val="0"/>
          <w:sz w:val="28"/>
          <w:szCs w:val="28"/>
        </w:rPr>
        <w:t>接近万亿，巨大市场潜力下的规模效应，是我国氢能产业迅速发展的基础。尽管我国氢能产业前景广阔，但</w:t>
      </w:r>
      <w:r w:rsidR="00DB49C0">
        <w:rPr>
          <w:rFonts w:ascii="仿宋" w:eastAsia="仿宋" w:hAnsi="仿宋" w:cs="宋体" w:hint="eastAsia"/>
          <w:color w:val="333333"/>
          <w:kern w:val="0"/>
          <w:sz w:val="28"/>
          <w:szCs w:val="28"/>
        </w:rPr>
        <w:t>不容忽视的是，</w:t>
      </w:r>
      <w:r w:rsidR="00190F06">
        <w:rPr>
          <w:rFonts w:ascii="仿宋" w:eastAsia="仿宋" w:hAnsi="仿宋" w:cs="宋体" w:hint="eastAsia"/>
          <w:color w:val="333333"/>
          <w:kern w:val="0"/>
          <w:sz w:val="28"/>
          <w:szCs w:val="28"/>
        </w:rPr>
        <w:t>目前</w:t>
      </w:r>
      <w:r w:rsidR="00DB49C0">
        <w:rPr>
          <w:rFonts w:ascii="仿宋" w:eastAsia="仿宋" w:hAnsi="仿宋" w:cs="宋体" w:hint="eastAsia"/>
          <w:color w:val="333333"/>
          <w:kern w:val="0"/>
          <w:sz w:val="28"/>
          <w:szCs w:val="28"/>
        </w:rPr>
        <w:t>国内氢能产业</w:t>
      </w:r>
      <w:r w:rsidR="00190F06">
        <w:rPr>
          <w:rFonts w:ascii="仿宋" w:eastAsia="仿宋" w:hAnsi="仿宋" w:cs="宋体" w:hint="eastAsia"/>
          <w:color w:val="333333"/>
          <w:kern w:val="0"/>
          <w:sz w:val="28"/>
          <w:szCs w:val="28"/>
        </w:rPr>
        <w:t>仍存在很多问题</w:t>
      </w:r>
      <w:r w:rsidR="00DB49C0">
        <w:rPr>
          <w:rFonts w:ascii="仿宋" w:eastAsia="仿宋" w:hAnsi="仿宋" w:cs="宋体" w:hint="eastAsia"/>
          <w:color w:val="333333"/>
          <w:kern w:val="0"/>
          <w:sz w:val="28"/>
          <w:szCs w:val="28"/>
        </w:rPr>
        <w:t>，如</w:t>
      </w:r>
      <w:r>
        <w:rPr>
          <w:rFonts w:ascii="仿宋" w:eastAsia="仿宋" w:hAnsi="仿宋" w:cs="宋体" w:hint="eastAsia"/>
          <w:color w:val="333333"/>
          <w:kern w:val="0"/>
          <w:sz w:val="28"/>
          <w:szCs w:val="28"/>
        </w:rPr>
        <w:t>产业链发展不均衡、不完善及产业链集群配套不充分等，</w:t>
      </w:r>
      <w:r w:rsidR="00190F06">
        <w:rPr>
          <w:rFonts w:ascii="仿宋" w:eastAsia="仿宋" w:hAnsi="仿宋" w:cs="宋体" w:hint="eastAsia"/>
          <w:color w:val="333333"/>
          <w:kern w:val="0"/>
          <w:sz w:val="28"/>
          <w:szCs w:val="28"/>
        </w:rPr>
        <w:t>这些因素</w:t>
      </w:r>
      <w:r>
        <w:rPr>
          <w:rFonts w:ascii="仿宋" w:eastAsia="仿宋" w:hAnsi="仿宋" w:cs="宋体" w:hint="eastAsia"/>
          <w:color w:val="333333"/>
          <w:kern w:val="0"/>
          <w:sz w:val="28"/>
          <w:szCs w:val="28"/>
        </w:rPr>
        <w:t>制约了</w:t>
      </w:r>
      <w:r w:rsidR="00DB49C0">
        <w:rPr>
          <w:rFonts w:ascii="仿宋" w:eastAsia="仿宋" w:hAnsi="仿宋" w:cs="宋体" w:hint="eastAsia"/>
          <w:color w:val="333333"/>
          <w:kern w:val="0"/>
          <w:sz w:val="28"/>
          <w:szCs w:val="28"/>
        </w:rPr>
        <w:t>我国</w:t>
      </w:r>
      <w:r w:rsidR="009675AD">
        <w:rPr>
          <w:rFonts w:ascii="仿宋" w:eastAsia="仿宋" w:hAnsi="仿宋" w:cs="宋体" w:hint="eastAsia"/>
          <w:color w:val="333333"/>
          <w:kern w:val="0"/>
          <w:sz w:val="28"/>
          <w:szCs w:val="28"/>
        </w:rPr>
        <w:t>氢能</w:t>
      </w:r>
      <w:r>
        <w:rPr>
          <w:rFonts w:ascii="仿宋" w:eastAsia="仿宋" w:hAnsi="仿宋" w:cs="宋体" w:hint="eastAsia"/>
          <w:color w:val="333333"/>
          <w:kern w:val="0"/>
          <w:sz w:val="28"/>
          <w:szCs w:val="28"/>
        </w:rPr>
        <w:t>产业的发展，延缓了</w:t>
      </w:r>
      <w:r>
        <w:rPr>
          <w:rFonts w:ascii="仿宋" w:eastAsia="仿宋" w:hAnsi="仿宋" w:cs="宋体"/>
          <w:color w:val="333333"/>
          <w:kern w:val="0"/>
          <w:sz w:val="28"/>
          <w:szCs w:val="28"/>
        </w:rPr>
        <w:t>氢能商业化的普及</w:t>
      </w:r>
      <w:r>
        <w:rPr>
          <w:rFonts w:ascii="仿宋" w:eastAsia="仿宋" w:hAnsi="仿宋" w:cs="宋体" w:hint="eastAsia"/>
          <w:color w:val="333333"/>
          <w:kern w:val="0"/>
          <w:sz w:val="28"/>
          <w:szCs w:val="28"/>
        </w:rPr>
        <w:t>。</w:t>
      </w:r>
    </w:p>
    <w:p w14:paraId="746DD0ED" w14:textId="77777777" w:rsidR="00753896" w:rsidRDefault="00DB49C0">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具体来看，</w:t>
      </w:r>
      <w:r w:rsidR="008D7A25">
        <w:rPr>
          <w:rFonts w:ascii="仿宋" w:eastAsia="仿宋" w:hAnsi="仿宋" w:cs="宋体" w:hint="eastAsia"/>
          <w:color w:val="333333"/>
          <w:kern w:val="0"/>
          <w:sz w:val="28"/>
          <w:szCs w:val="28"/>
        </w:rPr>
        <w:t>国内氢能产业链发展不均衡，主要有以下几</w:t>
      </w:r>
      <w:r>
        <w:rPr>
          <w:rFonts w:ascii="仿宋" w:eastAsia="仿宋" w:hAnsi="仿宋" w:cs="宋体" w:hint="eastAsia"/>
          <w:color w:val="333333"/>
          <w:kern w:val="0"/>
          <w:sz w:val="28"/>
          <w:szCs w:val="28"/>
        </w:rPr>
        <w:t>方面</w:t>
      </w:r>
      <w:r w:rsidR="008D7A25">
        <w:rPr>
          <w:rFonts w:ascii="仿宋" w:eastAsia="仿宋" w:hAnsi="仿宋" w:cs="宋体" w:hint="eastAsia"/>
          <w:color w:val="333333"/>
          <w:kern w:val="0"/>
          <w:sz w:val="28"/>
          <w:szCs w:val="28"/>
        </w:rPr>
        <w:t>原因</w:t>
      </w:r>
      <w:r w:rsidR="008D7A25">
        <w:rPr>
          <w:rFonts w:ascii="仿宋" w:eastAsia="仿宋" w:hAnsi="仿宋" w:cs="宋体"/>
          <w:color w:val="333333"/>
          <w:kern w:val="0"/>
          <w:sz w:val="28"/>
          <w:szCs w:val="28"/>
        </w:rPr>
        <w:t>:</w:t>
      </w:r>
    </w:p>
    <w:p w14:paraId="33F5071D" w14:textId="05879B8B" w:rsidR="00753896" w:rsidRPr="00C17215" w:rsidRDefault="00C17215" w:rsidP="00C17215">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（一）</w:t>
      </w:r>
      <w:r w:rsidR="008D7A25" w:rsidRPr="00C17215">
        <w:rPr>
          <w:rFonts w:ascii="仿宋" w:eastAsia="仿宋" w:hAnsi="仿宋" w:cs="宋体" w:hint="eastAsia"/>
          <w:b/>
          <w:color w:val="333333"/>
          <w:kern w:val="0"/>
          <w:sz w:val="28"/>
          <w:szCs w:val="28"/>
        </w:rPr>
        <w:t>核心材料</w:t>
      </w:r>
      <w:r w:rsidR="00951F47">
        <w:rPr>
          <w:rFonts w:ascii="仿宋" w:eastAsia="仿宋" w:hAnsi="仿宋" w:cs="宋体" w:hint="eastAsia"/>
          <w:b/>
          <w:color w:val="333333"/>
          <w:kern w:val="0"/>
          <w:sz w:val="28"/>
          <w:szCs w:val="28"/>
        </w:rPr>
        <w:t>和</w:t>
      </w:r>
      <w:r w:rsidR="008D7A25" w:rsidRPr="00C17215">
        <w:rPr>
          <w:rFonts w:ascii="仿宋" w:eastAsia="仿宋" w:hAnsi="仿宋" w:cs="宋体" w:hint="eastAsia"/>
          <w:b/>
          <w:color w:val="333333"/>
          <w:kern w:val="0"/>
          <w:sz w:val="28"/>
          <w:szCs w:val="28"/>
        </w:rPr>
        <w:t>关键</w:t>
      </w:r>
      <w:r w:rsidR="008D7A25" w:rsidRPr="00C17215">
        <w:rPr>
          <w:rFonts w:ascii="仿宋" w:eastAsia="仿宋" w:hAnsi="仿宋" w:cs="宋体"/>
          <w:b/>
          <w:color w:val="333333"/>
          <w:kern w:val="0"/>
          <w:sz w:val="28"/>
          <w:szCs w:val="28"/>
        </w:rPr>
        <w:t>部件国产化</w:t>
      </w:r>
      <w:r w:rsidR="008D7A25" w:rsidRPr="00C17215">
        <w:rPr>
          <w:rFonts w:ascii="仿宋" w:eastAsia="仿宋" w:hAnsi="仿宋" w:cs="宋体" w:hint="eastAsia"/>
          <w:b/>
          <w:color w:val="333333"/>
          <w:kern w:val="0"/>
          <w:sz w:val="28"/>
          <w:szCs w:val="28"/>
        </w:rPr>
        <w:t>程度低，国内技术不成熟</w:t>
      </w:r>
    </w:p>
    <w:p w14:paraId="5A1EB67B"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近年来</w:t>
      </w:r>
      <w:r>
        <w:rPr>
          <w:rFonts w:ascii="仿宋" w:eastAsia="仿宋" w:hAnsi="仿宋" w:cs="宋体"/>
          <w:color w:val="333333"/>
          <w:kern w:val="0"/>
          <w:sz w:val="28"/>
          <w:szCs w:val="28"/>
        </w:rPr>
        <w:t>，我国在</w:t>
      </w:r>
      <w:r>
        <w:rPr>
          <w:rFonts w:ascii="仿宋" w:eastAsia="仿宋" w:hAnsi="仿宋" w:cs="宋体" w:hint="eastAsia"/>
          <w:color w:val="333333"/>
          <w:kern w:val="0"/>
          <w:sz w:val="28"/>
          <w:szCs w:val="28"/>
        </w:rPr>
        <w:t>基础研究、核心材料、关键部件、制造工艺和集成控制等</w:t>
      </w:r>
      <w:r>
        <w:rPr>
          <w:rFonts w:ascii="仿宋" w:eastAsia="仿宋" w:hAnsi="仿宋" w:cs="宋体"/>
          <w:color w:val="333333"/>
          <w:kern w:val="0"/>
          <w:sz w:val="28"/>
          <w:szCs w:val="28"/>
        </w:rPr>
        <w:t>方面取得了</w:t>
      </w:r>
      <w:r>
        <w:rPr>
          <w:rFonts w:ascii="仿宋" w:eastAsia="仿宋" w:hAnsi="仿宋" w:cs="宋体" w:hint="eastAsia"/>
          <w:color w:val="333333"/>
          <w:kern w:val="0"/>
          <w:sz w:val="28"/>
          <w:szCs w:val="28"/>
        </w:rPr>
        <w:t>一</w:t>
      </w:r>
      <w:r>
        <w:rPr>
          <w:rFonts w:ascii="仿宋" w:eastAsia="仿宋" w:hAnsi="仿宋" w:cs="宋体"/>
          <w:color w:val="333333"/>
          <w:kern w:val="0"/>
          <w:sz w:val="28"/>
          <w:szCs w:val="28"/>
        </w:rPr>
        <w:t>系列</w:t>
      </w:r>
      <w:r>
        <w:rPr>
          <w:rFonts w:ascii="仿宋" w:eastAsia="仿宋" w:hAnsi="仿宋" w:cs="宋体" w:hint="eastAsia"/>
          <w:color w:val="333333"/>
          <w:kern w:val="0"/>
          <w:sz w:val="28"/>
          <w:szCs w:val="28"/>
        </w:rPr>
        <w:t>科研</w:t>
      </w:r>
      <w:r>
        <w:rPr>
          <w:rFonts w:ascii="仿宋" w:eastAsia="仿宋" w:hAnsi="仿宋" w:cs="宋体"/>
          <w:color w:val="333333"/>
          <w:kern w:val="0"/>
          <w:sz w:val="28"/>
          <w:szCs w:val="28"/>
        </w:rPr>
        <w:t>成果</w:t>
      </w:r>
      <w:r>
        <w:rPr>
          <w:rFonts w:ascii="仿宋" w:eastAsia="仿宋" w:hAnsi="仿宋" w:cs="宋体" w:hint="eastAsia"/>
          <w:color w:val="333333"/>
          <w:kern w:val="0"/>
          <w:sz w:val="28"/>
          <w:szCs w:val="28"/>
        </w:rPr>
        <w:t>，</w:t>
      </w:r>
      <w:r w:rsidR="0043506B">
        <w:rPr>
          <w:rFonts w:ascii="仿宋" w:eastAsia="仿宋" w:hAnsi="仿宋" w:cs="宋体" w:hint="eastAsia"/>
          <w:color w:val="333333"/>
          <w:kern w:val="0"/>
          <w:sz w:val="28"/>
          <w:szCs w:val="28"/>
        </w:rPr>
        <w:t>但仍</w:t>
      </w:r>
      <w:r>
        <w:rPr>
          <w:rFonts w:ascii="仿宋" w:eastAsia="仿宋" w:hAnsi="仿宋" w:cs="仿宋" w:hint="eastAsia"/>
          <w:bCs/>
          <w:kern w:val="0"/>
          <w:sz w:val="28"/>
          <w:szCs w:val="28"/>
        </w:rPr>
        <w:t>落后于国际先进水平</w:t>
      </w:r>
      <w:r>
        <w:rPr>
          <w:rFonts w:ascii="仿宋" w:eastAsia="仿宋" w:hAnsi="仿宋" w:cs="宋体" w:hint="eastAsia"/>
          <w:color w:val="333333"/>
          <w:kern w:val="0"/>
          <w:sz w:val="28"/>
          <w:szCs w:val="28"/>
        </w:rPr>
        <w:t>，产品的成熟度</w:t>
      </w:r>
      <w:r w:rsidR="0043506B">
        <w:rPr>
          <w:rFonts w:ascii="仿宋" w:eastAsia="仿宋" w:hAnsi="仿宋" w:cs="宋体" w:hint="eastAsia"/>
          <w:color w:val="333333"/>
          <w:kern w:val="0"/>
          <w:sz w:val="28"/>
          <w:szCs w:val="28"/>
        </w:rPr>
        <w:t>尚未达到</w:t>
      </w:r>
      <w:r>
        <w:rPr>
          <w:rFonts w:ascii="仿宋" w:eastAsia="仿宋" w:hAnsi="仿宋" w:cs="宋体" w:hint="eastAsia"/>
          <w:color w:val="333333"/>
          <w:kern w:val="0"/>
          <w:sz w:val="28"/>
          <w:szCs w:val="28"/>
        </w:rPr>
        <w:t>大规模商业化应用</w:t>
      </w:r>
      <w:r w:rsidR="0043506B">
        <w:rPr>
          <w:rFonts w:ascii="仿宋" w:eastAsia="仿宋" w:hAnsi="仿宋" w:cs="宋体" w:hint="eastAsia"/>
          <w:color w:val="333333"/>
          <w:kern w:val="0"/>
          <w:sz w:val="28"/>
          <w:szCs w:val="28"/>
        </w:rPr>
        <w:t>层级</w:t>
      </w:r>
      <w:r>
        <w:rPr>
          <w:rFonts w:ascii="仿宋" w:eastAsia="仿宋" w:hAnsi="仿宋" w:cs="宋体" w:hint="eastAsia"/>
          <w:color w:val="333333"/>
          <w:kern w:val="0"/>
          <w:sz w:val="28"/>
          <w:szCs w:val="28"/>
        </w:rPr>
        <w:t>，产品级的核心材料和关键部件还依赖进口。</w:t>
      </w:r>
      <w:r>
        <w:rPr>
          <w:rFonts w:ascii="仿宋" w:eastAsia="仿宋" w:hAnsi="仿宋" w:cs="宋体"/>
          <w:color w:val="333333"/>
          <w:kern w:val="0"/>
          <w:sz w:val="28"/>
          <w:szCs w:val="28"/>
        </w:rPr>
        <w:t>在此背景下过快拓展终端应用市场，</w:t>
      </w:r>
      <w:r w:rsidR="0043506B">
        <w:rPr>
          <w:rFonts w:ascii="仿宋" w:eastAsia="仿宋" w:hAnsi="仿宋" w:cs="宋体" w:hint="eastAsia"/>
          <w:color w:val="333333"/>
          <w:kern w:val="0"/>
          <w:sz w:val="28"/>
          <w:szCs w:val="28"/>
        </w:rPr>
        <w:t>会导致</w:t>
      </w:r>
      <w:r>
        <w:rPr>
          <w:rFonts w:ascii="仿宋" w:eastAsia="仿宋" w:hAnsi="仿宋" w:cs="宋体"/>
          <w:color w:val="333333"/>
          <w:kern w:val="0"/>
          <w:sz w:val="28"/>
          <w:szCs w:val="28"/>
        </w:rPr>
        <w:t>产业链利润大幅外流，</w:t>
      </w:r>
      <w:r w:rsidR="0043506B">
        <w:rPr>
          <w:rFonts w:ascii="仿宋" w:eastAsia="仿宋" w:hAnsi="仿宋" w:cs="宋体" w:hint="eastAsia"/>
          <w:color w:val="333333"/>
          <w:kern w:val="0"/>
          <w:sz w:val="28"/>
          <w:szCs w:val="28"/>
        </w:rPr>
        <w:t>陷入</w:t>
      </w:r>
      <w:r>
        <w:rPr>
          <w:rFonts w:ascii="仿宋" w:eastAsia="仿宋" w:hAnsi="仿宋" w:cs="宋体"/>
          <w:color w:val="333333"/>
          <w:kern w:val="0"/>
          <w:sz w:val="28"/>
          <w:szCs w:val="28"/>
        </w:rPr>
        <w:t>技术受制于人的被动境地。</w:t>
      </w:r>
    </w:p>
    <w:p w14:paraId="674B6971" w14:textId="2BFD6D45"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氢</w:t>
      </w:r>
      <w:r>
        <w:rPr>
          <w:rFonts w:ascii="仿宋" w:eastAsia="仿宋" w:hAnsi="仿宋" w:cs="宋体"/>
          <w:color w:val="333333"/>
          <w:kern w:val="0"/>
          <w:sz w:val="28"/>
          <w:szCs w:val="28"/>
        </w:rPr>
        <w:t>供应链方</w:t>
      </w:r>
      <w:r>
        <w:rPr>
          <w:rFonts w:ascii="仿宋" w:eastAsia="仿宋" w:hAnsi="仿宋" w:cs="宋体" w:hint="eastAsia"/>
          <w:color w:val="333333"/>
          <w:kern w:val="0"/>
          <w:sz w:val="28"/>
          <w:szCs w:val="28"/>
        </w:rPr>
        <w:t>面</w:t>
      </w:r>
      <w:r>
        <w:rPr>
          <w:rFonts w:ascii="仿宋" w:eastAsia="仿宋" w:hAnsi="仿宋" w:cs="宋体"/>
          <w:color w:val="333333"/>
          <w:kern w:val="0"/>
          <w:sz w:val="28"/>
          <w:szCs w:val="28"/>
        </w:rPr>
        <w:t>：我国发布</w:t>
      </w:r>
      <w:r>
        <w:rPr>
          <w:rFonts w:ascii="仿宋" w:eastAsia="仿宋" w:hAnsi="仿宋" w:cs="宋体" w:hint="eastAsia"/>
          <w:color w:val="333333"/>
          <w:kern w:val="0"/>
          <w:sz w:val="28"/>
          <w:szCs w:val="28"/>
        </w:rPr>
        <w:t>了</w:t>
      </w:r>
      <w:r>
        <w:rPr>
          <w:rFonts w:ascii="仿宋" w:eastAsia="仿宋" w:hAnsi="仿宋" w:cs="宋体"/>
          <w:color w:val="333333"/>
          <w:kern w:val="0"/>
          <w:sz w:val="28"/>
          <w:szCs w:val="28"/>
        </w:rPr>
        <w:t>一系列</w:t>
      </w:r>
      <w:r>
        <w:rPr>
          <w:rFonts w:ascii="仿宋" w:eastAsia="仿宋" w:hAnsi="仿宋" w:cs="宋体" w:hint="eastAsia"/>
          <w:color w:val="333333"/>
          <w:kern w:val="0"/>
          <w:sz w:val="28"/>
          <w:szCs w:val="28"/>
        </w:rPr>
        <w:t>鼓励</w:t>
      </w:r>
      <w:r>
        <w:rPr>
          <w:rFonts w:ascii="仿宋" w:eastAsia="仿宋" w:hAnsi="仿宋" w:cs="宋体"/>
          <w:color w:val="333333"/>
          <w:kern w:val="0"/>
          <w:sz w:val="28"/>
          <w:szCs w:val="28"/>
        </w:rPr>
        <w:t>政策引导氢能产业发展，在</w:t>
      </w:r>
      <w:r>
        <w:rPr>
          <w:rFonts w:ascii="仿宋" w:eastAsia="仿宋" w:hAnsi="仿宋" w:cs="宋体" w:hint="eastAsia"/>
          <w:color w:val="333333"/>
          <w:kern w:val="0"/>
          <w:sz w:val="28"/>
          <w:szCs w:val="28"/>
        </w:rPr>
        <w:t>氢能供应链</w:t>
      </w:r>
      <w:r>
        <w:rPr>
          <w:rFonts w:ascii="仿宋" w:eastAsia="仿宋" w:hAnsi="仿宋" w:cs="宋体"/>
          <w:color w:val="333333"/>
          <w:kern w:val="0"/>
          <w:sz w:val="28"/>
          <w:szCs w:val="28"/>
        </w:rPr>
        <w:t>关键零部件和技术开发方面已有</w:t>
      </w:r>
      <w:r w:rsidR="002D0AA1">
        <w:rPr>
          <w:rFonts w:ascii="仿宋" w:eastAsia="仿宋" w:hAnsi="仿宋" w:cs="宋体" w:hint="eastAsia"/>
          <w:color w:val="333333"/>
          <w:kern w:val="0"/>
          <w:sz w:val="28"/>
          <w:szCs w:val="28"/>
        </w:rPr>
        <w:t>所</w:t>
      </w:r>
      <w:r>
        <w:rPr>
          <w:rFonts w:ascii="仿宋" w:eastAsia="仿宋" w:hAnsi="仿宋" w:cs="宋体"/>
          <w:color w:val="333333"/>
          <w:kern w:val="0"/>
          <w:sz w:val="28"/>
          <w:szCs w:val="28"/>
        </w:rPr>
        <w:t>突破。液氢储罐已可完全国产化，最大容积可达300立方米；氦制冷循环设备我国已掌握核心技术</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但</w:t>
      </w:r>
      <w:r>
        <w:rPr>
          <w:rFonts w:ascii="仿宋" w:eastAsia="仿宋" w:hAnsi="仿宋" w:cs="宋体" w:hint="eastAsia"/>
          <w:color w:val="333333"/>
          <w:kern w:val="0"/>
          <w:sz w:val="28"/>
          <w:szCs w:val="28"/>
        </w:rPr>
        <w:t>尚</w:t>
      </w:r>
      <w:r>
        <w:rPr>
          <w:rFonts w:ascii="仿宋" w:eastAsia="仿宋" w:hAnsi="仿宋" w:cs="宋体"/>
          <w:color w:val="333333"/>
          <w:kern w:val="0"/>
          <w:sz w:val="28"/>
          <w:szCs w:val="28"/>
        </w:rPr>
        <w:t>未达到量产水平</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氢气品质检测和氢气泄露等重要测试装备欠缺，权威检测认证机构尚未形成。</w:t>
      </w:r>
    </w:p>
    <w:p w14:paraId="53190F4F"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燃料电池</w:t>
      </w:r>
      <w:r>
        <w:rPr>
          <w:rFonts w:ascii="仿宋" w:eastAsia="仿宋" w:hAnsi="仿宋" w:cs="宋体"/>
          <w:color w:val="333333"/>
          <w:kern w:val="0"/>
          <w:sz w:val="28"/>
          <w:szCs w:val="28"/>
        </w:rPr>
        <w:t>方</w:t>
      </w:r>
      <w:r>
        <w:rPr>
          <w:rFonts w:ascii="仿宋" w:eastAsia="仿宋" w:hAnsi="仿宋" w:cs="宋体" w:hint="eastAsia"/>
          <w:color w:val="333333"/>
          <w:kern w:val="0"/>
          <w:sz w:val="28"/>
          <w:szCs w:val="28"/>
        </w:rPr>
        <w:t>面</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燃料电池</w:t>
      </w:r>
      <w:r>
        <w:rPr>
          <w:rFonts w:ascii="仿宋" w:eastAsia="仿宋" w:hAnsi="仿宋" w:cs="宋体"/>
          <w:color w:val="333333"/>
          <w:kern w:val="0"/>
          <w:sz w:val="28"/>
          <w:szCs w:val="28"/>
        </w:rPr>
        <w:t>催化剂、隔膜、碳纸、空压机、氢气循环泵等仍主要</w:t>
      </w:r>
      <w:r>
        <w:rPr>
          <w:rFonts w:ascii="仿宋" w:eastAsia="仿宋" w:hAnsi="仿宋" w:cs="宋体" w:hint="eastAsia"/>
          <w:color w:val="333333"/>
          <w:kern w:val="0"/>
          <w:sz w:val="28"/>
          <w:szCs w:val="28"/>
        </w:rPr>
        <w:t>依赖</w:t>
      </w:r>
      <w:r>
        <w:rPr>
          <w:rFonts w:ascii="仿宋" w:eastAsia="仿宋" w:hAnsi="仿宋" w:cs="宋体"/>
          <w:color w:val="333333"/>
          <w:kern w:val="0"/>
          <w:sz w:val="28"/>
          <w:szCs w:val="28"/>
        </w:rPr>
        <w:t>进口，严重制约氢能产业的自主可控发展</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在高活性催化剂、高强度高质子电导率复合膜、碳纸、低铂电极、高功率密度双极板等</w:t>
      </w:r>
      <w:r w:rsidR="006015CA">
        <w:rPr>
          <w:rFonts w:ascii="仿宋" w:eastAsia="仿宋" w:hAnsi="仿宋" w:cs="宋体" w:hint="eastAsia"/>
          <w:color w:val="333333"/>
          <w:kern w:val="0"/>
          <w:sz w:val="28"/>
          <w:szCs w:val="28"/>
        </w:rPr>
        <w:t>方面</w:t>
      </w:r>
      <w:r>
        <w:rPr>
          <w:rFonts w:ascii="仿宋" w:eastAsia="仿宋" w:hAnsi="仿宋" w:cs="宋体"/>
          <w:color w:val="333333"/>
          <w:kern w:val="0"/>
          <w:sz w:val="28"/>
          <w:szCs w:val="28"/>
        </w:rPr>
        <w:t>目前已达到国外商业化产品</w:t>
      </w:r>
      <w:r w:rsidR="006015CA">
        <w:rPr>
          <w:rFonts w:ascii="仿宋" w:eastAsia="仿宋" w:hAnsi="仿宋" w:cs="宋体" w:hint="eastAsia"/>
          <w:color w:val="333333"/>
          <w:kern w:val="0"/>
          <w:sz w:val="28"/>
          <w:szCs w:val="28"/>
        </w:rPr>
        <w:t>水平</w:t>
      </w:r>
      <w:r>
        <w:rPr>
          <w:rFonts w:ascii="仿宋" w:eastAsia="仿宋" w:hAnsi="仿宋" w:cs="宋体"/>
          <w:color w:val="333333"/>
          <w:kern w:val="0"/>
          <w:sz w:val="28"/>
          <w:szCs w:val="28"/>
        </w:rPr>
        <w:t>，但多停留于实验室和样品阶段，</w:t>
      </w:r>
      <w:r>
        <w:rPr>
          <w:rFonts w:ascii="仿宋" w:eastAsia="仿宋" w:hAnsi="仿宋" w:cs="宋体" w:hint="eastAsia"/>
          <w:color w:val="333333"/>
          <w:kern w:val="0"/>
          <w:sz w:val="28"/>
          <w:szCs w:val="28"/>
        </w:rPr>
        <w:t>尚</w:t>
      </w:r>
      <w:r w:rsidR="006015CA">
        <w:rPr>
          <w:rFonts w:ascii="仿宋" w:eastAsia="仿宋" w:hAnsi="仿宋" w:cs="宋体" w:hint="eastAsia"/>
          <w:color w:val="333333"/>
          <w:kern w:val="0"/>
          <w:sz w:val="28"/>
          <w:szCs w:val="28"/>
        </w:rPr>
        <w:t>不具备</w:t>
      </w:r>
      <w:r>
        <w:rPr>
          <w:rFonts w:ascii="仿宋" w:eastAsia="仿宋" w:hAnsi="仿宋" w:cs="宋体"/>
          <w:color w:val="333333"/>
          <w:kern w:val="0"/>
          <w:sz w:val="28"/>
          <w:szCs w:val="28"/>
        </w:rPr>
        <w:t>大批量生产技术。因此，亟待加强上述</w:t>
      </w:r>
      <w:r>
        <w:rPr>
          <w:rFonts w:ascii="仿宋" w:eastAsia="仿宋" w:hAnsi="仿宋" w:cs="宋体" w:hint="eastAsia"/>
          <w:color w:val="333333"/>
          <w:kern w:val="0"/>
          <w:sz w:val="28"/>
          <w:szCs w:val="28"/>
        </w:rPr>
        <w:t>核心</w:t>
      </w:r>
      <w:r>
        <w:rPr>
          <w:rFonts w:ascii="仿宋" w:eastAsia="仿宋" w:hAnsi="仿宋" w:cs="宋体"/>
          <w:color w:val="333333"/>
          <w:kern w:val="0"/>
          <w:sz w:val="28"/>
          <w:szCs w:val="28"/>
        </w:rPr>
        <w:t>材料</w:t>
      </w:r>
      <w:r>
        <w:rPr>
          <w:rFonts w:ascii="仿宋" w:eastAsia="仿宋" w:hAnsi="仿宋" w:cs="宋体" w:hint="eastAsia"/>
          <w:color w:val="333333"/>
          <w:kern w:val="0"/>
          <w:sz w:val="28"/>
          <w:szCs w:val="28"/>
        </w:rPr>
        <w:t>、关键</w:t>
      </w:r>
      <w:r>
        <w:rPr>
          <w:rFonts w:ascii="仿宋" w:eastAsia="仿宋" w:hAnsi="仿宋" w:cs="宋体"/>
          <w:color w:val="333333"/>
          <w:kern w:val="0"/>
          <w:sz w:val="28"/>
          <w:szCs w:val="28"/>
        </w:rPr>
        <w:t>部件的技术转化，加快形成具有完全自主知识产权的批量制备技术和建立产品生产线，全面实现</w:t>
      </w:r>
      <w:r>
        <w:rPr>
          <w:rFonts w:ascii="仿宋" w:eastAsia="仿宋" w:hAnsi="仿宋" w:cs="宋体" w:hint="eastAsia"/>
          <w:color w:val="333333"/>
          <w:kern w:val="0"/>
          <w:sz w:val="28"/>
          <w:szCs w:val="28"/>
        </w:rPr>
        <w:t>核心</w:t>
      </w:r>
      <w:r>
        <w:rPr>
          <w:rFonts w:ascii="仿宋" w:eastAsia="仿宋" w:hAnsi="仿宋" w:cs="宋体"/>
          <w:color w:val="333333"/>
          <w:kern w:val="0"/>
          <w:sz w:val="28"/>
          <w:szCs w:val="28"/>
        </w:rPr>
        <w:t>材料</w:t>
      </w:r>
      <w:r>
        <w:rPr>
          <w:rFonts w:ascii="仿宋" w:eastAsia="仿宋" w:hAnsi="仿宋" w:cs="宋体" w:hint="eastAsia"/>
          <w:color w:val="333333"/>
          <w:kern w:val="0"/>
          <w:sz w:val="28"/>
          <w:szCs w:val="28"/>
        </w:rPr>
        <w:t>、关键</w:t>
      </w:r>
      <w:r>
        <w:rPr>
          <w:rFonts w:ascii="仿宋" w:eastAsia="仿宋" w:hAnsi="仿宋" w:cs="宋体"/>
          <w:color w:val="333333"/>
          <w:kern w:val="0"/>
          <w:sz w:val="28"/>
          <w:szCs w:val="28"/>
        </w:rPr>
        <w:t>部件的国产化与批量生产。同时，我国燃料电池</w:t>
      </w:r>
      <w:r>
        <w:rPr>
          <w:rFonts w:ascii="仿宋" w:eastAsia="仿宋" w:hAnsi="仿宋" w:cs="宋体" w:hint="eastAsia"/>
          <w:color w:val="333333"/>
          <w:kern w:val="0"/>
          <w:sz w:val="28"/>
          <w:szCs w:val="28"/>
        </w:rPr>
        <w:t>电堆及</w:t>
      </w:r>
      <w:r>
        <w:rPr>
          <w:rFonts w:ascii="仿宋" w:eastAsia="仿宋" w:hAnsi="仿宋" w:cs="宋体"/>
          <w:color w:val="333333"/>
          <w:kern w:val="0"/>
          <w:sz w:val="28"/>
          <w:szCs w:val="28"/>
        </w:rPr>
        <w:t>系统</w:t>
      </w:r>
      <w:r>
        <w:rPr>
          <w:rFonts w:ascii="仿宋" w:eastAsia="仿宋" w:hAnsi="仿宋" w:cs="宋体" w:hint="eastAsia"/>
          <w:color w:val="333333"/>
          <w:kern w:val="0"/>
          <w:sz w:val="28"/>
          <w:szCs w:val="28"/>
        </w:rPr>
        <w:t>的</w:t>
      </w:r>
      <w:r>
        <w:rPr>
          <w:rFonts w:ascii="仿宋" w:eastAsia="仿宋" w:hAnsi="仿宋" w:cs="宋体"/>
          <w:color w:val="333333"/>
          <w:kern w:val="0"/>
          <w:sz w:val="28"/>
          <w:szCs w:val="28"/>
        </w:rPr>
        <w:t>可靠性、耐久性等</w:t>
      </w:r>
      <w:r>
        <w:rPr>
          <w:rFonts w:ascii="仿宋" w:eastAsia="仿宋" w:hAnsi="仿宋" w:cs="宋体" w:hint="eastAsia"/>
          <w:color w:val="333333"/>
          <w:kern w:val="0"/>
          <w:sz w:val="28"/>
          <w:szCs w:val="28"/>
        </w:rPr>
        <w:t>性能仍</w:t>
      </w:r>
      <w:r>
        <w:rPr>
          <w:rFonts w:ascii="仿宋" w:eastAsia="仿宋" w:hAnsi="仿宋" w:cs="宋体"/>
          <w:color w:val="333333"/>
          <w:kern w:val="0"/>
          <w:sz w:val="28"/>
          <w:szCs w:val="28"/>
        </w:rPr>
        <w:t>与国际先进水平存在差距，在全工况下的</w:t>
      </w:r>
      <w:r>
        <w:rPr>
          <w:rFonts w:ascii="仿宋" w:eastAsia="仿宋" w:hAnsi="仿宋" w:cs="宋体" w:hint="eastAsia"/>
          <w:color w:val="333333"/>
          <w:kern w:val="0"/>
          <w:sz w:val="28"/>
          <w:szCs w:val="28"/>
        </w:rPr>
        <w:t>性能验证</w:t>
      </w:r>
      <w:r>
        <w:rPr>
          <w:rFonts w:ascii="仿宋" w:eastAsia="仿宋" w:hAnsi="仿宋" w:cs="宋体"/>
          <w:color w:val="333333"/>
          <w:kern w:val="0"/>
          <w:sz w:val="28"/>
          <w:szCs w:val="28"/>
        </w:rPr>
        <w:t>有待提高。因此，需加强燃料电池系统整体的过程机理及控制策略研究。应在已有基础上，进一步加强车载工况、低温、杂质等</w:t>
      </w:r>
      <w:r>
        <w:rPr>
          <w:rFonts w:ascii="仿宋" w:eastAsia="仿宋" w:hAnsi="仿宋" w:cs="宋体"/>
          <w:color w:val="333333"/>
          <w:kern w:val="0"/>
          <w:sz w:val="28"/>
          <w:szCs w:val="28"/>
        </w:rPr>
        <w:lastRenderedPageBreak/>
        <w:t>实际运行环境下的衰减机理与环境适应性研究，大幅提升燃料电池产品的可靠性与耐久性。</w:t>
      </w:r>
    </w:p>
    <w:p w14:paraId="036D1BD3" w14:textId="478A6E40" w:rsidR="00753896" w:rsidRPr="00C17215" w:rsidRDefault="00C17215" w:rsidP="00C17215">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（二）</w:t>
      </w:r>
      <w:r w:rsidR="008D7A25" w:rsidRPr="00C17215">
        <w:rPr>
          <w:rFonts w:ascii="仿宋" w:eastAsia="仿宋" w:hAnsi="仿宋" w:cs="宋体" w:hint="eastAsia"/>
          <w:b/>
          <w:color w:val="333333"/>
          <w:kern w:val="0"/>
          <w:sz w:val="28"/>
          <w:szCs w:val="28"/>
        </w:rPr>
        <w:t>未形成规模</w:t>
      </w:r>
      <w:r w:rsidR="008D7A25" w:rsidRPr="00C17215">
        <w:rPr>
          <w:rFonts w:ascii="仿宋" w:eastAsia="仿宋" w:hAnsi="仿宋" w:cs="宋体"/>
          <w:b/>
          <w:color w:val="333333"/>
          <w:kern w:val="0"/>
          <w:sz w:val="28"/>
          <w:szCs w:val="28"/>
        </w:rPr>
        <w:t>化</w:t>
      </w:r>
      <w:r w:rsidR="008D7A25" w:rsidRPr="00C17215">
        <w:rPr>
          <w:rFonts w:ascii="仿宋" w:eastAsia="仿宋" w:hAnsi="仿宋" w:cs="宋体" w:hint="eastAsia"/>
          <w:b/>
          <w:color w:val="333333"/>
          <w:kern w:val="0"/>
          <w:sz w:val="28"/>
          <w:szCs w:val="28"/>
        </w:rPr>
        <w:t>氢能产业集群，</w:t>
      </w:r>
      <w:r w:rsidR="008D7A25" w:rsidRPr="00C17215">
        <w:rPr>
          <w:rFonts w:ascii="仿宋" w:eastAsia="仿宋" w:hAnsi="仿宋" w:cs="宋体"/>
          <w:b/>
          <w:color w:val="333333"/>
          <w:kern w:val="0"/>
          <w:sz w:val="28"/>
          <w:szCs w:val="28"/>
        </w:rPr>
        <w:t>产业链</w:t>
      </w:r>
      <w:r w:rsidR="008D7A25" w:rsidRPr="00C17215">
        <w:rPr>
          <w:rFonts w:ascii="仿宋" w:eastAsia="仿宋" w:hAnsi="仿宋" w:cs="宋体" w:hint="eastAsia"/>
          <w:b/>
          <w:color w:val="333333"/>
          <w:kern w:val="0"/>
          <w:sz w:val="28"/>
          <w:szCs w:val="28"/>
        </w:rPr>
        <w:t>各环节</w:t>
      </w:r>
      <w:r w:rsidR="008D7A25" w:rsidRPr="00C17215">
        <w:rPr>
          <w:rFonts w:ascii="仿宋" w:eastAsia="仿宋" w:hAnsi="仿宋" w:cs="宋体"/>
          <w:b/>
          <w:color w:val="333333"/>
          <w:kern w:val="0"/>
          <w:sz w:val="28"/>
          <w:szCs w:val="28"/>
        </w:rPr>
        <w:t>成本</w:t>
      </w:r>
      <w:r w:rsidR="008D7A25" w:rsidRPr="00C17215">
        <w:rPr>
          <w:rFonts w:ascii="仿宋" w:eastAsia="仿宋" w:hAnsi="仿宋" w:cs="宋体" w:hint="eastAsia"/>
          <w:b/>
          <w:color w:val="333333"/>
          <w:kern w:val="0"/>
          <w:sz w:val="28"/>
          <w:szCs w:val="28"/>
        </w:rPr>
        <w:t>高</w:t>
      </w:r>
    </w:p>
    <w:p w14:paraId="0BD12421"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我国</w:t>
      </w:r>
      <w:r>
        <w:rPr>
          <w:rFonts w:ascii="仿宋" w:eastAsia="仿宋" w:hAnsi="仿宋" w:cs="宋体"/>
          <w:color w:val="333333"/>
          <w:kern w:val="0"/>
          <w:sz w:val="28"/>
          <w:szCs w:val="28"/>
        </w:rPr>
        <w:t>大批</w:t>
      </w:r>
      <w:r>
        <w:rPr>
          <w:rFonts w:ascii="仿宋" w:eastAsia="仿宋" w:hAnsi="仿宋" w:cs="宋体" w:hint="eastAsia"/>
          <w:color w:val="333333"/>
          <w:kern w:val="0"/>
          <w:sz w:val="28"/>
          <w:szCs w:val="28"/>
        </w:rPr>
        <w:t>氢能及燃料电池汽车关键技术来源于国家科技研发项目，这也是当前一些关键技术仍然集中在科研院所或科技型企业的主要原因。这些机构或企业产业化能力不足或产业化力度不够，导致我国氢燃料电池汽车技术产业化水平滞后。</w:t>
      </w:r>
    </w:p>
    <w:p w14:paraId="7163BB7C" w14:textId="1BED3608"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目前我国</w:t>
      </w:r>
      <w:r>
        <w:rPr>
          <w:rFonts w:ascii="仿宋" w:eastAsia="仿宋" w:hAnsi="仿宋" w:cs="宋体"/>
          <w:color w:val="333333"/>
          <w:kern w:val="0"/>
          <w:sz w:val="28"/>
          <w:szCs w:val="28"/>
        </w:rPr>
        <w:t>已</w:t>
      </w:r>
      <w:r>
        <w:rPr>
          <w:rFonts w:ascii="仿宋" w:eastAsia="仿宋" w:hAnsi="仿宋" w:cs="宋体" w:hint="eastAsia"/>
          <w:color w:val="333333"/>
          <w:kern w:val="0"/>
          <w:sz w:val="28"/>
          <w:szCs w:val="28"/>
        </w:rPr>
        <w:t>建成部分氢能产业园，但这些园区</w:t>
      </w:r>
      <w:r>
        <w:rPr>
          <w:rFonts w:ascii="仿宋" w:eastAsia="仿宋" w:hAnsi="仿宋" w:cs="宋体"/>
          <w:color w:val="333333"/>
          <w:kern w:val="0"/>
          <w:sz w:val="28"/>
          <w:szCs w:val="28"/>
        </w:rPr>
        <w:t>分布较为分散，</w:t>
      </w:r>
      <w:r>
        <w:rPr>
          <w:rFonts w:ascii="仿宋" w:eastAsia="仿宋" w:hAnsi="仿宋" w:cs="宋体" w:hint="eastAsia"/>
          <w:color w:val="333333"/>
          <w:kern w:val="0"/>
          <w:sz w:val="28"/>
          <w:szCs w:val="28"/>
        </w:rPr>
        <w:t>尚未形成足够规模的产业集群，下游</w:t>
      </w:r>
      <w:r>
        <w:rPr>
          <w:rFonts w:ascii="仿宋" w:eastAsia="仿宋" w:hAnsi="仿宋" w:cs="宋体"/>
          <w:color w:val="333333"/>
          <w:kern w:val="0"/>
          <w:sz w:val="28"/>
          <w:szCs w:val="28"/>
        </w:rPr>
        <w:t>燃料电池</w:t>
      </w:r>
      <w:r>
        <w:rPr>
          <w:rFonts w:ascii="仿宋" w:eastAsia="仿宋" w:hAnsi="仿宋" w:cs="宋体" w:hint="eastAsia"/>
          <w:color w:val="333333"/>
          <w:kern w:val="0"/>
          <w:sz w:val="28"/>
          <w:szCs w:val="28"/>
        </w:rPr>
        <w:t>大规模应用场景的缺失，尤其是燃料</w:t>
      </w:r>
      <w:r>
        <w:rPr>
          <w:rFonts w:ascii="仿宋" w:eastAsia="仿宋" w:hAnsi="仿宋" w:cs="宋体"/>
          <w:color w:val="333333"/>
          <w:kern w:val="0"/>
          <w:sz w:val="28"/>
          <w:szCs w:val="28"/>
        </w:rPr>
        <w:t>电池</w:t>
      </w:r>
      <w:r>
        <w:rPr>
          <w:rFonts w:ascii="仿宋" w:eastAsia="仿宋" w:hAnsi="仿宋" w:cs="宋体" w:hint="eastAsia"/>
          <w:color w:val="333333"/>
          <w:kern w:val="0"/>
          <w:sz w:val="28"/>
          <w:szCs w:val="28"/>
        </w:rPr>
        <w:t>乘用车应用场景的缺失，</w:t>
      </w:r>
      <w:r>
        <w:rPr>
          <w:rFonts w:ascii="仿宋" w:eastAsia="仿宋" w:hAnsi="仿宋" w:cs="宋体"/>
          <w:color w:val="333333"/>
          <w:kern w:val="0"/>
          <w:sz w:val="28"/>
          <w:szCs w:val="28"/>
        </w:rPr>
        <w:t>限制</w:t>
      </w:r>
      <w:r w:rsidR="006101F3">
        <w:rPr>
          <w:rFonts w:ascii="仿宋" w:eastAsia="仿宋" w:hAnsi="仿宋" w:cs="宋体" w:hint="eastAsia"/>
          <w:color w:val="333333"/>
          <w:kern w:val="0"/>
          <w:sz w:val="28"/>
          <w:szCs w:val="28"/>
        </w:rPr>
        <w:t>了</w:t>
      </w:r>
      <w:r>
        <w:rPr>
          <w:rFonts w:ascii="仿宋" w:eastAsia="仿宋" w:hAnsi="仿宋" w:cs="宋体"/>
          <w:color w:val="333333"/>
          <w:kern w:val="0"/>
          <w:sz w:val="28"/>
          <w:szCs w:val="28"/>
        </w:rPr>
        <w:t>产业集群的差异化发展</w:t>
      </w:r>
      <w:r>
        <w:rPr>
          <w:rFonts w:ascii="仿宋" w:eastAsia="仿宋" w:hAnsi="仿宋" w:cs="宋体" w:hint="eastAsia"/>
          <w:color w:val="333333"/>
          <w:kern w:val="0"/>
          <w:sz w:val="28"/>
          <w:szCs w:val="28"/>
        </w:rPr>
        <w:t>，</w:t>
      </w:r>
      <w:r w:rsidR="006101F3">
        <w:rPr>
          <w:rFonts w:ascii="仿宋" w:eastAsia="仿宋" w:hAnsi="仿宋" w:cs="宋体" w:hint="eastAsia"/>
          <w:color w:val="333333"/>
          <w:kern w:val="0"/>
          <w:sz w:val="28"/>
          <w:szCs w:val="28"/>
        </w:rPr>
        <w:t>进而</w:t>
      </w:r>
      <w:r>
        <w:rPr>
          <w:rFonts w:ascii="仿宋" w:eastAsia="仿宋" w:hAnsi="仿宋" w:cs="宋体"/>
          <w:color w:val="333333"/>
          <w:kern w:val="0"/>
          <w:sz w:val="28"/>
          <w:szCs w:val="28"/>
        </w:rPr>
        <w:t>影响规模经济及集群范围经济的发挥</w:t>
      </w:r>
      <w:r>
        <w:rPr>
          <w:rFonts w:ascii="仿宋" w:eastAsia="仿宋" w:hAnsi="仿宋" w:cs="宋体" w:hint="eastAsia"/>
          <w:color w:val="333333"/>
          <w:kern w:val="0"/>
          <w:sz w:val="28"/>
          <w:szCs w:val="28"/>
        </w:rPr>
        <w:t>。目前燃料电池产品仍处于小批量生产阶段，成本居高不下</w:t>
      </w:r>
      <w:r>
        <w:rPr>
          <w:rFonts w:ascii="仿宋" w:eastAsia="仿宋" w:hAnsi="仿宋" w:cs="宋体"/>
          <w:color w:val="333333"/>
          <w:kern w:val="0"/>
          <w:sz w:val="28"/>
          <w:szCs w:val="28"/>
        </w:rPr>
        <w:t>。</w:t>
      </w:r>
      <w:r w:rsidRPr="00A43705">
        <w:rPr>
          <w:rFonts w:ascii="仿宋" w:eastAsia="仿宋" w:hAnsi="仿宋" w:cs="宋体" w:hint="eastAsia"/>
          <w:color w:val="333333"/>
          <w:kern w:val="0"/>
          <w:sz w:val="28"/>
          <w:szCs w:val="28"/>
        </w:rPr>
        <w:t>以</w:t>
      </w:r>
      <w:r w:rsidR="00A43705" w:rsidRPr="00543A3B">
        <w:rPr>
          <w:rFonts w:ascii="仿宋" w:eastAsia="仿宋" w:hAnsi="仿宋" w:cs="宋体"/>
          <w:color w:val="333333"/>
          <w:kern w:val="0"/>
          <w:sz w:val="28"/>
          <w:szCs w:val="28"/>
        </w:rPr>
        <w:t>6</w:t>
      </w:r>
      <w:r w:rsidRPr="00A43705">
        <w:rPr>
          <w:rFonts w:ascii="仿宋" w:eastAsia="仿宋" w:hAnsi="仿宋" w:cs="宋体"/>
          <w:color w:val="333333"/>
          <w:kern w:val="0"/>
          <w:sz w:val="28"/>
          <w:szCs w:val="28"/>
        </w:rPr>
        <w:t>0kW质子交换膜燃料电池系统为例</w:t>
      </w:r>
      <w:r w:rsidRPr="00A43705">
        <w:rPr>
          <w:rFonts w:ascii="仿宋" w:eastAsia="仿宋" w:hAnsi="仿宋" w:cs="宋体" w:hint="eastAsia"/>
          <w:color w:val="333333"/>
          <w:kern w:val="0"/>
          <w:sz w:val="28"/>
          <w:szCs w:val="28"/>
        </w:rPr>
        <w:t>，据测算，</w:t>
      </w:r>
      <w:r w:rsidRPr="00A43705">
        <w:rPr>
          <w:rFonts w:ascii="仿宋" w:eastAsia="仿宋" w:hAnsi="仿宋" w:cs="宋体"/>
          <w:color w:val="333333"/>
          <w:kern w:val="0"/>
          <w:sz w:val="28"/>
          <w:szCs w:val="28"/>
        </w:rPr>
        <w:t>在生产规模为100套/年时</w:t>
      </w:r>
      <w:r w:rsidRPr="00A43705">
        <w:rPr>
          <w:rFonts w:ascii="仿宋" w:eastAsia="仿宋" w:hAnsi="仿宋" w:cs="宋体" w:hint="eastAsia"/>
          <w:color w:val="333333"/>
          <w:kern w:val="0"/>
          <w:sz w:val="28"/>
          <w:szCs w:val="28"/>
        </w:rPr>
        <w:t>，系统成本为</w:t>
      </w:r>
      <w:r w:rsidR="00A43705" w:rsidRPr="00543A3B">
        <w:rPr>
          <w:rFonts w:ascii="仿宋" w:eastAsia="仿宋" w:hAnsi="仿宋" w:cs="宋体"/>
          <w:color w:val="333333"/>
          <w:kern w:val="0"/>
          <w:sz w:val="28"/>
          <w:szCs w:val="28"/>
        </w:rPr>
        <w:t>380000</w:t>
      </w:r>
      <w:r w:rsidRPr="00A43705">
        <w:rPr>
          <w:rFonts w:ascii="仿宋" w:eastAsia="仿宋" w:hAnsi="仿宋" w:cs="宋体" w:hint="eastAsia"/>
          <w:color w:val="333333"/>
          <w:kern w:val="0"/>
          <w:sz w:val="28"/>
          <w:szCs w:val="28"/>
        </w:rPr>
        <w:t>元</w:t>
      </w:r>
      <w:r w:rsidRPr="00A43705">
        <w:rPr>
          <w:rFonts w:ascii="仿宋" w:eastAsia="仿宋" w:hAnsi="仿宋" w:cs="宋体"/>
          <w:color w:val="333333"/>
          <w:kern w:val="0"/>
          <w:sz w:val="28"/>
          <w:szCs w:val="28"/>
        </w:rPr>
        <w:t>/套，</w:t>
      </w:r>
      <w:r w:rsidRPr="00A43705">
        <w:rPr>
          <w:rFonts w:ascii="仿宋" w:eastAsia="仿宋" w:hAnsi="仿宋" w:cs="宋体" w:hint="eastAsia"/>
          <w:color w:val="333333"/>
          <w:kern w:val="0"/>
          <w:sz w:val="28"/>
          <w:szCs w:val="28"/>
        </w:rPr>
        <w:t>在</w:t>
      </w:r>
      <w:r w:rsidRPr="00A43705">
        <w:rPr>
          <w:rFonts w:ascii="仿宋" w:eastAsia="仿宋" w:hAnsi="仿宋" w:cs="宋体"/>
          <w:color w:val="333333"/>
          <w:kern w:val="0"/>
          <w:sz w:val="28"/>
          <w:szCs w:val="28"/>
        </w:rPr>
        <w:t>生产规模为10000套/年时，</w:t>
      </w:r>
      <w:r w:rsidRPr="00A43705">
        <w:rPr>
          <w:rFonts w:ascii="仿宋" w:eastAsia="仿宋" w:hAnsi="仿宋" w:cs="宋体" w:hint="eastAsia"/>
          <w:color w:val="333333"/>
          <w:kern w:val="0"/>
          <w:sz w:val="28"/>
          <w:szCs w:val="28"/>
        </w:rPr>
        <w:t>系统成本仅为</w:t>
      </w:r>
      <w:r w:rsidR="00A43705" w:rsidRPr="00543A3B">
        <w:rPr>
          <w:rFonts w:ascii="仿宋" w:eastAsia="仿宋" w:hAnsi="仿宋" w:cs="宋体"/>
          <w:color w:val="333333"/>
          <w:kern w:val="0"/>
          <w:sz w:val="28"/>
          <w:szCs w:val="28"/>
        </w:rPr>
        <w:t>110000</w:t>
      </w:r>
      <w:r w:rsidRPr="00A43705">
        <w:rPr>
          <w:rFonts w:ascii="仿宋" w:eastAsia="仿宋" w:hAnsi="仿宋" w:cs="宋体" w:hint="eastAsia"/>
          <w:color w:val="333333"/>
          <w:kern w:val="0"/>
          <w:sz w:val="28"/>
          <w:szCs w:val="28"/>
        </w:rPr>
        <w:t>元</w:t>
      </w:r>
      <w:r w:rsidRPr="00A43705">
        <w:rPr>
          <w:rFonts w:ascii="仿宋" w:eastAsia="仿宋" w:hAnsi="仿宋" w:cs="宋体"/>
          <w:color w:val="333333"/>
          <w:kern w:val="0"/>
          <w:sz w:val="28"/>
          <w:szCs w:val="28"/>
        </w:rPr>
        <w:t>/套</w:t>
      </w:r>
      <w:r w:rsidRPr="00A43705">
        <w:rPr>
          <w:rFonts w:ascii="仿宋" w:eastAsia="仿宋" w:hAnsi="仿宋" w:cs="宋体" w:hint="eastAsia"/>
          <w:color w:val="333333"/>
          <w:kern w:val="0"/>
          <w:sz w:val="28"/>
          <w:szCs w:val="28"/>
        </w:rPr>
        <w:t>，成本降低一半以上</w:t>
      </w:r>
      <w:r w:rsidRPr="00A43705">
        <w:rPr>
          <w:rFonts w:ascii="仿宋" w:eastAsia="仿宋" w:hAnsi="仿宋" w:cs="宋体"/>
          <w:color w:val="333333"/>
          <w:kern w:val="0"/>
          <w:sz w:val="28"/>
          <w:szCs w:val="28"/>
        </w:rPr>
        <w:t>。</w:t>
      </w:r>
    </w:p>
    <w:p w14:paraId="1A1C786A" w14:textId="0CF1F1B3" w:rsidR="00753896" w:rsidRPr="00C17215" w:rsidRDefault="009E2074" w:rsidP="00C17215">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w:t>
      </w:r>
      <w:r w:rsidR="008D3773">
        <w:rPr>
          <w:rFonts w:ascii="仿宋" w:eastAsia="仿宋" w:hAnsi="仿宋" w:cs="宋体" w:hint="eastAsia"/>
          <w:b/>
          <w:color w:val="333333"/>
          <w:kern w:val="0"/>
          <w:sz w:val="28"/>
          <w:szCs w:val="28"/>
        </w:rPr>
        <w:t>三</w:t>
      </w:r>
      <w:r w:rsidR="00C17215">
        <w:rPr>
          <w:rFonts w:ascii="仿宋" w:eastAsia="仿宋" w:hAnsi="仿宋" w:cs="宋体" w:hint="eastAsia"/>
          <w:b/>
          <w:color w:val="333333"/>
          <w:kern w:val="0"/>
          <w:sz w:val="28"/>
          <w:szCs w:val="28"/>
        </w:rPr>
        <w:t>）</w:t>
      </w:r>
      <w:r w:rsidR="008D7A25" w:rsidRPr="00C17215">
        <w:rPr>
          <w:rFonts w:ascii="仿宋" w:eastAsia="仿宋" w:hAnsi="仿宋" w:cs="宋体" w:hint="eastAsia"/>
          <w:b/>
          <w:color w:val="333333"/>
          <w:kern w:val="0"/>
          <w:sz w:val="28"/>
          <w:szCs w:val="28"/>
        </w:rPr>
        <w:t>氢能供应链欠缺</w:t>
      </w:r>
      <w:r w:rsidR="008D7A25" w:rsidRPr="00C17215">
        <w:rPr>
          <w:rFonts w:ascii="仿宋" w:eastAsia="仿宋" w:hAnsi="仿宋" w:cs="宋体"/>
          <w:b/>
          <w:color w:val="333333"/>
          <w:kern w:val="0"/>
          <w:sz w:val="28"/>
          <w:szCs w:val="28"/>
        </w:rPr>
        <w:t>协调</w:t>
      </w:r>
      <w:r w:rsidR="008D7A25" w:rsidRPr="00C17215">
        <w:rPr>
          <w:rFonts w:ascii="仿宋" w:eastAsia="仿宋" w:hAnsi="仿宋" w:cs="宋体" w:hint="eastAsia"/>
          <w:b/>
          <w:color w:val="333333"/>
          <w:kern w:val="0"/>
          <w:sz w:val="28"/>
          <w:szCs w:val="28"/>
        </w:rPr>
        <w:t>，</w:t>
      </w:r>
      <w:r w:rsidR="008D7A25" w:rsidRPr="00C17215">
        <w:rPr>
          <w:rFonts w:ascii="仿宋" w:eastAsia="仿宋" w:hAnsi="仿宋" w:cs="宋体"/>
          <w:b/>
          <w:color w:val="333333"/>
          <w:kern w:val="0"/>
          <w:sz w:val="28"/>
          <w:szCs w:val="28"/>
        </w:rPr>
        <w:t>制约燃料电池汽车发展</w:t>
      </w:r>
    </w:p>
    <w:p w14:paraId="5144316E" w14:textId="673B1D90"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基础设施是保障燃料电池在汽车、火车、船舶、发电装置等领域应用的关键。</w:t>
      </w:r>
      <w:r>
        <w:rPr>
          <w:rFonts w:ascii="仿宋" w:eastAsia="仿宋" w:hAnsi="仿宋" w:cs="宋体"/>
          <w:color w:val="333333"/>
          <w:kern w:val="0"/>
          <w:sz w:val="28"/>
          <w:szCs w:val="28"/>
        </w:rPr>
        <w:t>2015年以来，随着我国燃料电池汽车产业的逐步发展以及加氢站建设补助体系的完</w:t>
      </w:r>
      <w:r w:rsidR="00287F83">
        <w:rPr>
          <w:rFonts w:ascii="仿宋" w:eastAsia="仿宋" w:hAnsi="仿宋" w:cs="宋体"/>
          <w:color w:val="333333"/>
          <w:kern w:val="0"/>
          <w:sz w:val="28"/>
          <w:szCs w:val="28"/>
        </w:rPr>
        <w:t>善，各个地区开始规划建设加氢站。但国内加氢站早期多为示范项目</w:t>
      </w:r>
      <w:r>
        <w:rPr>
          <w:rFonts w:ascii="仿宋" w:eastAsia="仿宋" w:hAnsi="仿宋" w:cs="宋体"/>
          <w:color w:val="333333"/>
          <w:kern w:val="0"/>
          <w:sz w:val="28"/>
          <w:szCs w:val="28"/>
        </w:rPr>
        <w:t>，在项目结束后即被拆除。近</w:t>
      </w:r>
      <w:r>
        <w:rPr>
          <w:rFonts w:ascii="仿宋" w:eastAsia="仿宋" w:hAnsi="仿宋" w:cs="宋体" w:hint="eastAsia"/>
          <w:color w:val="333333"/>
          <w:kern w:val="0"/>
          <w:sz w:val="28"/>
          <w:szCs w:val="28"/>
        </w:rPr>
        <w:t>年</w:t>
      </w:r>
      <w:r>
        <w:rPr>
          <w:rFonts w:ascii="仿宋" w:eastAsia="仿宋" w:hAnsi="仿宋" w:cs="宋体"/>
          <w:color w:val="333333"/>
          <w:kern w:val="0"/>
          <w:sz w:val="28"/>
          <w:szCs w:val="28"/>
        </w:rPr>
        <w:t>建设的加氢站多是为城市公交系统配套或个别企业研发单独使用，极少对外开放运营。</w:t>
      </w:r>
    </w:p>
    <w:p w14:paraId="40292845" w14:textId="7AFB40F0"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lastRenderedPageBreak/>
        <w:t>氢能规划</w:t>
      </w:r>
      <w:r>
        <w:rPr>
          <w:rFonts w:ascii="仿宋" w:eastAsia="仿宋" w:hAnsi="仿宋" w:cs="宋体" w:hint="eastAsia"/>
          <w:color w:val="333333"/>
          <w:kern w:val="0"/>
          <w:sz w:val="28"/>
          <w:szCs w:val="28"/>
        </w:rPr>
        <w:t>涉及</w:t>
      </w:r>
      <w:r>
        <w:rPr>
          <w:rFonts w:ascii="仿宋" w:eastAsia="仿宋" w:hAnsi="仿宋" w:cs="宋体"/>
          <w:color w:val="333333"/>
          <w:kern w:val="0"/>
          <w:sz w:val="28"/>
          <w:szCs w:val="28"/>
        </w:rPr>
        <w:t>氢气的制</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储</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运</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加</w:t>
      </w:r>
      <w:r>
        <w:rPr>
          <w:rFonts w:ascii="仿宋" w:eastAsia="仿宋" w:hAnsi="仿宋" w:cs="宋体" w:hint="eastAsia"/>
          <w:color w:val="333333"/>
          <w:kern w:val="0"/>
          <w:sz w:val="28"/>
          <w:szCs w:val="28"/>
        </w:rPr>
        <w:t>注</w:t>
      </w:r>
      <w:r>
        <w:rPr>
          <w:rFonts w:ascii="仿宋" w:eastAsia="仿宋" w:hAnsi="仿宋" w:cs="宋体"/>
          <w:color w:val="333333"/>
          <w:kern w:val="0"/>
          <w:sz w:val="28"/>
          <w:szCs w:val="28"/>
        </w:rPr>
        <w:t>各环节</w:t>
      </w:r>
      <w:r>
        <w:rPr>
          <w:rFonts w:ascii="仿宋" w:eastAsia="仿宋" w:hAnsi="仿宋" w:cs="宋体" w:hint="eastAsia"/>
          <w:color w:val="333333"/>
          <w:kern w:val="0"/>
          <w:sz w:val="28"/>
          <w:szCs w:val="28"/>
        </w:rPr>
        <w:t>，氢气来源丰富，但资源量有波动，如在夏季丰水期水电站弃电较多，潜在制氢能力大，在冬季枯水期水电站发电少，没有可用来制氢的弃电。氢能供应链上各环节资金</w:t>
      </w:r>
      <w:r w:rsidR="002D0AA1">
        <w:rPr>
          <w:rFonts w:ascii="仿宋" w:eastAsia="仿宋" w:hAnsi="仿宋" w:cs="宋体" w:hint="eastAsia"/>
          <w:color w:val="333333"/>
          <w:kern w:val="0"/>
          <w:sz w:val="28"/>
          <w:szCs w:val="28"/>
        </w:rPr>
        <w:t>投入大</w:t>
      </w:r>
      <w:r>
        <w:rPr>
          <w:rFonts w:ascii="仿宋" w:eastAsia="仿宋" w:hAnsi="仿宋" w:cs="宋体" w:hint="eastAsia"/>
          <w:color w:val="333333"/>
          <w:kern w:val="0"/>
          <w:sz w:val="28"/>
          <w:szCs w:val="28"/>
        </w:rPr>
        <w:t>，基础设施初期使用率低，限制氢能供给及成本下降。以日加注量为</w:t>
      </w:r>
      <w:r>
        <w:rPr>
          <w:rFonts w:ascii="仿宋" w:eastAsia="仿宋" w:hAnsi="仿宋" w:cs="宋体"/>
          <w:color w:val="333333"/>
          <w:kern w:val="0"/>
          <w:sz w:val="28"/>
          <w:szCs w:val="28"/>
        </w:rPr>
        <w:t>1000kg的固定式35MPa加氢站为例</w:t>
      </w:r>
      <w:r>
        <w:rPr>
          <w:rFonts w:ascii="仿宋" w:eastAsia="仿宋" w:hAnsi="仿宋" w:cs="宋体" w:hint="eastAsia"/>
          <w:color w:val="333333"/>
          <w:kern w:val="0"/>
          <w:sz w:val="28"/>
          <w:szCs w:val="28"/>
        </w:rPr>
        <w:t>，在充分考虑安全以及国际通用性的情况下，不包括土地及配套运输车辆成本，初始投资金额就超过</w:t>
      </w:r>
      <w:r>
        <w:rPr>
          <w:rFonts w:ascii="仿宋" w:eastAsia="仿宋" w:hAnsi="仿宋" w:cs="宋体"/>
          <w:color w:val="333333"/>
          <w:kern w:val="0"/>
          <w:sz w:val="28"/>
          <w:szCs w:val="28"/>
        </w:rPr>
        <w:t>1500万元。一套日产氢量2吨的天然气制氢设备，初始投资金额超过2000万元。当前氢源供给尚未合理协调，缺乏稳定的氢能供应体系，导致设备使用率低，氢气供应量及氢价不稳定，部分地区氢气供应商坐地起价、有站无氢、有氢无站等现象，不利于氢能产业的健康发展。</w:t>
      </w:r>
    </w:p>
    <w:p w14:paraId="05FABAB5" w14:textId="020500E2" w:rsidR="00753896" w:rsidRPr="008D3773" w:rsidRDefault="008D3773" w:rsidP="008D3773">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（四）</w:t>
      </w:r>
      <w:r w:rsidR="008D7A25" w:rsidRPr="008D3773">
        <w:rPr>
          <w:rFonts w:ascii="仿宋" w:eastAsia="仿宋" w:hAnsi="仿宋" w:cs="宋体" w:hint="eastAsia"/>
          <w:b/>
          <w:color w:val="333333"/>
          <w:kern w:val="0"/>
          <w:sz w:val="28"/>
          <w:szCs w:val="28"/>
        </w:rPr>
        <w:t>氢能标准法规不完善，制约产业发展</w:t>
      </w:r>
    </w:p>
    <w:p w14:paraId="7ED96AD9" w14:textId="763E8D85" w:rsidR="00753896" w:rsidRDefault="009675AD">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2020年4月10日，国家能源局发布的《中华人民共和国能源法（征求意见稿）》中首次将氢能列为能源范畴。但是氢能在《意见稿》中的表述仍旧有限，在氢气运输、储存、使用、管理等环节，亟待具有可操作性的措施。</w:t>
      </w:r>
      <w:r w:rsidR="008D7A25">
        <w:rPr>
          <w:rFonts w:ascii="仿宋" w:eastAsia="仿宋" w:hAnsi="仿宋" w:cs="宋体" w:hint="eastAsia"/>
          <w:color w:val="333333"/>
          <w:kern w:val="0"/>
          <w:sz w:val="28"/>
          <w:szCs w:val="28"/>
        </w:rPr>
        <w:t>传统炼化行业将氢气作为工业原料使用，氢能与燃料电池产业的发展也正在促使现有供应体系向绿色、经济、高效的氢能供应体系转变，</w:t>
      </w:r>
      <w:r w:rsidR="006101F3">
        <w:rPr>
          <w:rFonts w:ascii="仿宋" w:eastAsia="仿宋" w:hAnsi="仿宋" w:cs="宋体" w:hint="eastAsia"/>
          <w:color w:val="333333"/>
          <w:kern w:val="0"/>
          <w:sz w:val="28"/>
          <w:szCs w:val="28"/>
        </w:rPr>
        <w:t>在此</w:t>
      </w:r>
      <w:r w:rsidR="008D7A25">
        <w:rPr>
          <w:rFonts w:ascii="仿宋" w:eastAsia="仿宋" w:hAnsi="仿宋" w:cs="宋体" w:hint="eastAsia"/>
          <w:color w:val="333333"/>
          <w:kern w:val="0"/>
          <w:sz w:val="28"/>
          <w:szCs w:val="28"/>
        </w:rPr>
        <w:t>过程中，产生了许多新问题。</w:t>
      </w:r>
    </w:p>
    <w:p w14:paraId="75E4F067" w14:textId="58C8257F"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现阶段，我国普遍采用</w:t>
      </w:r>
      <w:r>
        <w:rPr>
          <w:rFonts w:ascii="仿宋" w:eastAsia="仿宋" w:hAnsi="仿宋" w:cs="宋体"/>
          <w:color w:val="333333"/>
          <w:kern w:val="0"/>
          <w:sz w:val="28"/>
          <w:szCs w:val="28"/>
        </w:rPr>
        <w:t>20MPa气态高压储氢与集束管车运输的方式。在加氢站日需求量500kg以下的情况下，气氢拖车运输在</w:t>
      </w:r>
      <w:r>
        <w:rPr>
          <w:rFonts w:ascii="仿宋" w:eastAsia="仿宋" w:hAnsi="仿宋" w:cs="宋体" w:hint="eastAsia"/>
          <w:color w:val="333333"/>
          <w:kern w:val="0"/>
          <w:sz w:val="28"/>
          <w:szCs w:val="28"/>
        </w:rPr>
        <w:t>有限运输距离以内经济性较高。而当用氢规模扩大、运输距离增长</w:t>
      </w:r>
      <w:r>
        <w:rPr>
          <w:rFonts w:ascii="仿宋" w:eastAsia="仿宋" w:hAnsi="仿宋" w:cs="宋体" w:hint="eastAsia"/>
          <w:color w:val="333333"/>
          <w:kern w:val="0"/>
          <w:sz w:val="28"/>
          <w:szCs w:val="28"/>
        </w:rPr>
        <w:lastRenderedPageBreak/>
        <w:t>后，提高气氢运输压力或采用液氢槽车、输氢管道等运输方式才能构建高效经济的氢能储运体系。我国东西部能源分布不均导致上游氢能资源与下游氢能应用市场的空间分布不匹配，需要通过大规模、长距离运输来实现又一轮“西气东输”，</w:t>
      </w:r>
      <w:r w:rsidR="00573DDF">
        <w:rPr>
          <w:rFonts w:ascii="仿宋" w:eastAsia="仿宋" w:hAnsi="仿宋" w:cs="宋体" w:hint="eastAsia"/>
          <w:color w:val="333333"/>
          <w:kern w:val="0"/>
          <w:sz w:val="28"/>
          <w:szCs w:val="28"/>
        </w:rPr>
        <w:t>但</w:t>
      </w:r>
      <w:r>
        <w:rPr>
          <w:rFonts w:ascii="仿宋" w:eastAsia="仿宋" w:hAnsi="仿宋" w:cs="宋体" w:hint="eastAsia"/>
          <w:color w:val="333333"/>
          <w:kern w:val="0"/>
          <w:sz w:val="28"/>
          <w:szCs w:val="28"/>
        </w:rPr>
        <w:t>相关标准缺失与管理体制等问题极大地限制了氢能储运行业发展。国家法规虽对氢气的存储与运输提出监管要求，但在执行层面责任主体不明确、管理体系不完善；标准体系建立过程阻碍大，</w:t>
      </w:r>
      <w:r>
        <w:rPr>
          <w:rFonts w:ascii="仿宋" w:eastAsia="仿宋" w:hAnsi="仿宋" w:cs="宋体"/>
          <w:color w:val="333333"/>
          <w:kern w:val="0"/>
          <w:sz w:val="28"/>
          <w:szCs w:val="28"/>
        </w:rPr>
        <w:t>20MPa以上高压气氢、液氢、管道运输等尚无相关标准和法律法规；储运环节关键技术和</w:t>
      </w:r>
      <w:r>
        <w:rPr>
          <w:rFonts w:ascii="仿宋" w:eastAsia="仿宋" w:hAnsi="仿宋" w:cs="宋体" w:hint="eastAsia"/>
          <w:color w:val="333333"/>
          <w:kern w:val="0"/>
          <w:sz w:val="28"/>
          <w:szCs w:val="28"/>
        </w:rPr>
        <w:t>核心</w:t>
      </w:r>
      <w:r>
        <w:rPr>
          <w:rFonts w:ascii="仿宋" w:eastAsia="仿宋" w:hAnsi="仿宋" w:cs="宋体"/>
          <w:color w:val="333333"/>
          <w:kern w:val="0"/>
          <w:sz w:val="28"/>
          <w:szCs w:val="28"/>
        </w:rPr>
        <w:t>材料仍有瓶颈。</w:t>
      </w:r>
    </w:p>
    <w:p w14:paraId="6AE79D12"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加氢站建设审批程序复杂且涉及工商、土地规划、住建、安监、消防、环境评价等多个部门。主管部门不明确、政策体系不完善</w:t>
      </w:r>
      <w:r w:rsidR="00573DDF">
        <w:rPr>
          <w:rFonts w:ascii="仿宋" w:eastAsia="仿宋" w:hAnsi="仿宋" w:cs="宋体" w:hint="eastAsia"/>
          <w:color w:val="333333"/>
          <w:kern w:val="0"/>
          <w:sz w:val="28"/>
          <w:szCs w:val="28"/>
        </w:rPr>
        <w:t>导致了</w:t>
      </w:r>
      <w:r>
        <w:rPr>
          <w:rFonts w:ascii="仿宋" w:eastAsia="仿宋" w:hAnsi="仿宋" w:cs="宋体" w:hint="eastAsia"/>
          <w:color w:val="333333"/>
          <w:kern w:val="0"/>
          <w:sz w:val="28"/>
          <w:szCs w:val="28"/>
        </w:rPr>
        <w:t>若干难题。例如：由于制氢属于工业用地性质，加氢站属商业用地性质，具有成本优势的电解水制氢加氢一体站项目通常只能建于工业园区</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无法实现商业化。</w:t>
      </w:r>
    </w:p>
    <w:p w14:paraId="5281ACE8"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氢气终端销售价格高企。一方面，上游基础设施与下游市场相互制约，市场规模小导致企业成本分担不足。另一方面，国内整个供应产业链的制、储、运、加各环节尚未打通，各种技术路线尚处于发展阶段。</w:t>
      </w:r>
    </w:p>
    <w:p w14:paraId="53D31360" w14:textId="32608A66" w:rsidR="00753896" w:rsidRPr="008D3773" w:rsidRDefault="008D3773" w:rsidP="008D3773">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（五）</w:t>
      </w:r>
      <w:r w:rsidR="008D7A25" w:rsidRPr="008D3773">
        <w:rPr>
          <w:rFonts w:ascii="仿宋" w:eastAsia="仿宋" w:hAnsi="仿宋" w:cs="宋体" w:hint="eastAsia"/>
          <w:b/>
          <w:color w:val="333333"/>
          <w:kern w:val="0"/>
          <w:sz w:val="28"/>
          <w:szCs w:val="28"/>
        </w:rPr>
        <w:t>氢能产业发展可持续性堪忧</w:t>
      </w:r>
    </w:p>
    <w:p w14:paraId="639B3492" w14:textId="13F72F2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2017年，国内燃料电池汽车产量首度破千，达到1272辆</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2018年再上新高，产销均达到1527辆</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同比增长20%</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2019年产销</w:t>
      </w:r>
      <w:r>
        <w:rPr>
          <w:rFonts w:ascii="仿宋" w:eastAsia="仿宋" w:hAnsi="仿宋" w:cs="宋体" w:hint="eastAsia"/>
          <w:color w:val="333333"/>
          <w:kern w:val="0"/>
          <w:sz w:val="28"/>
          <w:szCs w:val="28"/>
        </w:rPr>
        <w:t>量</w:t>
      </w:r>
      <w:r>
        <w:rPr>
          <w:rFonts w:ascii="仿宋" w:eastAsia="仿宋" w:hAnsi="仿宋" w:cs="宋体"/>
          <w:color w:val="333333"/>
          <w:kern w:val="0"/>
          <w:sz w:val="28"/>
          <w:szCs w:val="28"/>
        </w:rPr>
        <w:t>分别为2833</w:t>
      </w:r>
      <w:r>
        <w:rPr>
          <w:rFonts w:ascii="仿宋" w:eastAsia="仿宋" w:hAnsi="仿宋" w:cs="宋体" w:hint="eastAsia"/>
          <w:color w:val="333333"/>
          <w:kern w:val="0"/>
          <w:sz w:val="28"/>
          <w:szCs w:val="28"/>
        </w:rPr>
        <w:t>辆和</w:t>
      </w:r>
      <w:r>
        <w:rPr>
          <w:rFonts w:ascii="仿宋" w:eastAsia="仿宋" w:hAnsi="仿宋" w:cs="宋体"/>
          <w:color w:val="333333"/>
          <w:kern w:val="0"/>
          <w:sz w:val="28"/>
          <w:szCs w:val="28"/>
        </w:rPr>
        <w:t>2737辆，同比</w:t>
      </w:r>
      <w:r>
        <w:rPr>
          <w:rFonts w:ascii="仿宋" w:eastAsia="仿宋" w:hAnsi="仿宋" w:cs="宋体" w:hint="eastAsia"/>
          <w:color w:val="333333"/>
          <w:kern w:val="0"/>
          <w:sz w:val="28"/>
          <w:szCs w:val="28"/>
        </w:rPr>
        <w:t>分别</w:t>
      </w:r>
      <w:r>
        <w:rPr>
          <w:rFonts w:ascii="仿宋" w:eastAsia="仿宋" w:hAnsi="仿宋" w:cs="宋体"/>
          <w:color w:val="333333"/>
          <w:kern w:val="0"/>
          <w:sz w:val="28"/>
          <w:szCs w:val="28"/>
        </w:rPr>
        <w:t>增长85.5%和79.2%</w:t>
      </w:r>
      <w:r>
        <w:rPr>
          <w:rFonts w:ascii="仿宋" w:eastAsia="仿宋" w:hAnsi="仿宋" w:cs="宋体" w:hint="eastAsia"/>
          <w:color w:val="333333"/>
          <w:kern w:val="0"/>
          <w:sz w:val="28"/>
          <w:szCs w:val="28"/>
        </w:rPr>
        <w:t>。当前</w:t>
      </w:r>
      <w:r>
        <w:rPr>
          <w:rFonts w:ascii="仿宋" w:eastAsia="仿宋" w:hAnsi="仿宋" w:cs="宋体" w:hint="eastAsia"/>
          <w:color w:val="333333"/>
          <w:kern w:val="0"/>
          <w:sz w:val="28"/>
          <w:szCs w:val="28"/>
        </w:rPr>
        <w:lastRenderedPageBreak/>
        <w:t>我国燃料电池汽车发展极度依赖政策，在2019年第三季度政策空窗期，虽然各地政府发布了相关补贴政策，但</w:t>
      </w:r>
      <w:r w:rsidR="002D0AA1">
        <w:rPr>
          <w:rFonts w:ascii="仿宋" w:eastAsia="仿宋" w:hAnsi="仿宋" w:cs="宋体" w:hint="eastAsia"/>
          <w:color w:val="333333"/>
          <w:kern w:val="0"/>
          <w:sz w:val="28"/>
          <w:szCs w:val="28"/>
        </w:rPr>
        <w:t>市场</w:t>
      </w:r>
      <w:r>
        <w:rPr>
          <w:rFonts w:ascii="仿宋" w:eastAsia="仿宋" w:hAnsi="仿宋" w:cs="宋体" w:hint="eastAsia"/>
          <w:color w:val="333333"/>
          <w:kern w:val="0"/>
          <w:sz w:val="28"/>
          <w:szCs w:val="28"/>
        </w:rPr>
        <w:t>总体受到了很大影响，燃料电池汽车产</w:t>
      </w:r>
      <w:r w:rsidR="00573DDF">
        <w:rPr>
          <w:rFonts w:ascii="仿宋" w:eastAsia="仿宋" w:hAnsi="仿宋" w:cs="宋体" w:hint="eastAsia"/>
          <w:color w:val="333333"/>
          <w:kern w:val="0"/>
          <w:sz w:val="28"/>
          <w:szCs w:val="28"/>
        </w:rPr>
        <w:t>、</w:t>
      </w:r>
      <w:r>
        <w:rPr>
          <w:rFonts w:ascii="仿宋" w:eastAsia="仿宋" w:hAnsi="仿宋" w:cs="宋体" w:hint="eastAsia"/>
          <w:color w:val="333333"/>
          <w:kern w:val="0"/>
          <w:sz w:val="28"/>
          <w:szCs w:val="28"/>
        </w:rPr>
        <w:t>销仅为145辆和149辆。地方政府针对地方需求制定政策，各自为政，发展重点为城市公交、物流系统。加氢站布局零散，未形成规模效应。这一局面非常不利于燃料电池汽车产业</w:t>
      </w:r>
      <w:r w:rsidR="00573DDF">
        <w:rPr>
          <w:rFonts w:ascii="仿宋" w:eastAsia="仿宋" w:hAnsi="仿宋" w:cs="宋体" w:hint="eastAsia"/>
          <w:color w:val="333333"/>
          <w:kern w:val="0"/>
          <w:sz w:val="28"/>
          <w:szCs w:val="28"/>
        </w:rPr>
        <w:t>整体</w:t>
      </w:r>
      <w:r>
        <w:rPr>
          <w:rFonts w:ascii="仿宋" w:eastAsia="仿宋" w:hAnsi="仿宋" w:cs="宋体" w:hint="eastAsia"/>
          <w:color w:val="333333"/>
          <w:kern w:val="0"/>
          <w:sz w:val="28"/>
          <w:szCs w:val="28"/>
        </w:rPr>
        <w:t>的</w:t>
      </w:r>
      <w:r w:rsidR="00573DDF">
        <w:rPr>
          <w:rFonts w:ascii="仿宋" w:eastAsia="仿宋" w:hAnsi="仿宋" w:cs="宋体" w:hint="eastAsia"/>
          <w:color w:val="333333"/>
          <w:kern w:val="0"/>
          <w:sz w:val="28"/>
          <w:szCs w:val="28"/>
        </w:rPr>
        <w:t>可</w:t>
      </w:r>
      <w:r>
        <w:rPr>
          <w:rFonts w:ascii="仿宋" w:eastAsia="仿宋" w:hAnsi="仿宋" w:cs="宋体" w:hint="eastAsia"/>
          <w:color w:val="333333"/>
          <w:kern w:val="0"/>
          <w:sz w:val="28"/>
          <w:szCs w:val="28"/>
        </w:rPr>
        <w:t>持续、稳定发展。</w:t>
      </w:r>
    </w:p>
    <w:p w14:paraId="63A34436" w14:textId="77777777" w:rsidR="005D4FA6" w:rsidRPr="005D4FA6" w:rsidRDefault="005D4FA6">
      <w:pPr>
        <w:widowControl/>
        <w:spacing w:line="360" w:lineRule="auto"/>
        <w:ind w:firstLineChars="200" w:firstLine="560"/>
        <w:jc w:val="left"/>
        <w:rPr>
          <w:rFonts w:ascii="仿宋" w:eastAsia="仿宋" w:hAnsi="仿宋" w:cs="宋体" w:hint="eastAsia"/>
          <w:color w:val="333333"/>
          <w:kern w:val="0"/>
          <w:sz w:val="28"/>
          <w:szCs w:val="28"/>
        </w:rPr>
      </w:pPr>
    </w:p>
    <w:p w14:paraId="543CB80E" w14:textId="680B48CC" w:rsidR="00753896" w:rsidRDefault="008D7A25">
      <w:pPr>
        <w:widowControl/>
        <w:spacing w:line="360" w:lineRule="auto"/>
        <w:jc w:val="left"/>
        <w:rPr>
          <w:rFonts w:ascii="仿宋" w:eastAsia="仿宋" w:hAnsi="仿宋" w:cs="宋体"/>
          <w:b/>
          <w:color w:val="333333"/>
          <w:kern w:val="0"/>
          <w:sz w:val="32"/>
          <w:szCs w:val="32"/>
        </w:rPr>
      </w:pPr>
      <w:r>
        <w:rPr>
          <w:rFonts w:ascii="仿宋" w:eastAsia="仿宋" w:hAnsi="仿宋" w:cs="宋体"/>
          <w:b/>
          <w:color w:val="333333"/>
          <w:kern w:val="0"/>
          <w:sz w:val="32"/>
          <w:szCs w:val="32"/>
        </w:rPr>
        <w:t>三、建议</w:t>
      </w:r>
      <w:r>
        <w:rPr>
          <w:rFonts w:ascii="仿宋" w:eastAsia="仿宋" w:hAnsi="仿宋" w:cs="宋体" w:hint="eastAsia"/>
          <w:b/>
          <w:color w:val="333333"/>
          <w:kern w:val="0"/>
          <w:sz w:val="32"/>
          <w:szCs w:val="32"/>
        </w:rPr>
        <w:t>与</w:t>
      </w:r>
      <w:r>
        <w:rPr>
          <w:rFonts w:ascii="仿宋" w:eastAsia="仿宋" w:hAnsi="仿宋" w:cs="宋体"/>
          <w:b/>
          <w:color w:val="333333"/>
          <w:kern w:val="0"/>
          <w:sz w:val="32"/>
          <w:szCs w:val="32"/>
        </w:rPr>
        <w:t xml:space="preserve">措施: </w:t>
      </w:r>
      <w:r w:rsidR="0075643F">
        <w:rPr>
          <w:rFonts w:ascii="仿宋" w:eastAsia="仿宋" w:hAnsi="仿宋" w:cs="宋体" w:hint="eastAsia"/>
          <w:b/>
          <w:color w:val="333333"/>
          <w:kern w:val="0"/>
          <w:sz w:val="32"/>
          <w:szCs w:val="32"/>
        </w:rPr>
        <w:t>大力</w:t>
      </w:r>
      <w:r w:rsidR="0075643F">
        <w:rPr>
          <w:rFonts w:ascii="仿宋" w:eastAsia="仿宋" w:hAnsi="仿宋" w:cs="宋体"/>
          <w:b/>
          <w:color w:val="333333"/>
          <w:kern w:val="0"/>
          <w:sz w:val="32"/>
          <w:szCs w:val="32"/>
        </w:rPr>
        <w:t>推动</w:t>
      </w:r>
      <w:r>
        <w:rPr>
          <w:rFonts w:ascii="仿宋" w:eastAsia="仿宋" w:hAnsi="仿宋" w:cs="微软雅黑" w:hint="eastAsia"/>
          <w:b/>
          <w:bCs/>
          <w:sz w:val="32"/>
          <w:szCs w:val="32"/>
        </w:rPr>
        <w:t>氢能产业持续健康发展、促进能源和动力转型</w:t>
      </w:r>
    </w:p>
    <w:p w14:paraId="386DC3F5"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当前,我国在国家战略层面已经明确将氢能作为能源架构的重要组成部分,并将燃料电池汽车定位为我国汽车产业发展的主流方向之一。但在燃料电池汽车领域,尤其是燃料电池乘用车型方面，仍</w:t>
      </w:r>
      <w:r w:rsidR="004D36C3">
        <w:rPr>
          <w:rFonts w:ascii="仿宋" w:eastAsia="仿宋" w:hAnsi="仿宋" w:cs="宋体" w:hint="eastAsia"/>
          <w:color w:val="333333"/>
          <w:kern w:val="0"/>
          <w:sz w:val="28"/>
          <w:szCs w:val="28"/>
        </w:rPr>
        <w:t>有待</w:t>
      </w:r>
      <w:r>
        <w:rPr>
          <w:rFonts w:ascii="仿宋" w:eastAsia="仿宋" w:hAnsi="仿宋" w:cs="宋体" w:hint="eastAsia"/>
          <w:color w:val="333333"/>
          <w:kern w:val="0"/>
          <w:sz w:val="28"/>
          <w:szCs w:val="28"/>
        </w:rPr>
        <w:t>加大投资和支持力度，合理规划、因地制宜推进发展。供氢</w:t>
      </w:r>
      <w:r>
        <w:rPr>
          <w:rFonts w:ascii="仿宋" w:eastAsia="仿宋" w:hAnsi="仿宋" w:cs="宋体"/>
          <w:color w:val="333333"/>
          <w:kern w:val="0"/>
          <w:sz w:val="28"/>
          <w:szCs w:val="28"/>
        </w:rPr>
        <w:t>产业链发展不均衡</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不协调等问题</w:t>
      </w:r>
      <w:r>
        <w:rPr>
          <w:rFonts w:ascii="仿宋" w:eastAsia="仿宋" w:hAnsi="仿宋" w:cs="宋体" w:hint="eastAsia"/>
          <w:color w:val="333333"/>
          <w:kern w:val="0"/>
          <w:sz w:val="28"/>
          <w:szCs w:val="28"/>
        </w:rPr>
        <w:t>,将越来越成为制约燃料电池汽车发展、影响我国氢能产业国际竞争力的关键因素之一。当前如丰田、巴拉德等国外企业已开始通过不同途径进入我国燃料电池市场。我国急需促进</w:t>
      </w:r>
      <w:r>
        <w:rPr>
          <w:rFonts w:ascii="仿宋" w:eastAsia="仿宋" w:hAnsi="仿宋" w:cs="宋体"/>
          <w:color w:val="333333"/>
          <w:kern w:val="0"/>
          <w:sz w:val="28"/>
          <w:szCs w:val="28"/>
        </w:rPr>
        <w:t>氢能产业链的协调</w:t>
      </w:r>
      <w:r>
        <w:rPr>
          <w:rFonts w:ascii="仿宋" w:eastAsia="仿宋" w:hAnsi="仿宋" w:cs="宋体" w:hint="eastAsia"/>
          <w:color w:val="333333"/>
          <w:kern w:val="0"/>
          <w:sz w:val="28"/>
          <w:szCs w:val="28"/>
        </w:rPr>
        <w:t>,理顺整个燃料电池汽车产业生态链,</w:t>
      </w:r>
      <w:r>
        <w:rPr>
          <w:rFonts w:ascii="仿宋" w:eastAsia="仿宋" w:hAnsi="仿宋" w:cs="宋体"/>
          <w:color w:val="333333"/>
          <w:kern w:val="0"/>
          <w:sz w:val="28"/>
          <w:szCs w:val="28"/>
        </w:rPr>
        <w:t>促进燃料电池应用场景多样性</w:t>
      </w:r>
      <w:r>
        <w:rPr>
          <w:rFonts w:ascii="仿宋" w:eastAsia="仿宋" w:hAnsi="仿宋" w:cs="宋体" w:hint="eastAsia"/>
          <w:color w:val="333333"/>
          <w:kern w:val="0"/>
          <w:sz w:val="28"/>
          <w:szCs w:val="28"/>
        </w:rPr>
        <w:t>，以此推动我国氢能产业健康、</w:t>
      </w:r>
      <w:r>
        <w:rPr>
          <w:rFonts w:ascii="仿宋" w:eastAsia="仿宋" w:hAnsi="仿宋" w:cs="宋体"/>
          <w:color w:val="333333"/>
          <w:kern w:val="0"/>
          <w:sz w:val="28"/>
          <w:szCs w:val="28"/>
        </w:rPr>
        <w:t>全面</w:t>
      </w:r>
      <w:r>
        <w:rPr>
          <w:rFonts w:ascii="仿宋" w:eastAsia="仿宋" w:hAnsi="仿宋" w:cs="宋体" w:hint="eastAsia"/>
          <w:color w:val="333333"/>
          <w:kern w:val="0"/>
          <w:sz w:val="28"/>
          <w:szCs w:val="28"/>
        </w:rPr>
        <w:t>、快速发展。因此建议:</w:t>
      </w:r>
    </w:p>
    <w:p w14:paraId="660363CB" w14:textId="25582382" w:rsidR="00753896" w:rsidRDefault="008D7A25">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（一</w:t>
      </w:r>
      <w:r>
        <w:rPr>
          <w:rFonts w:ascii="仿宋" w:eastAsia="仿宋" w:hAnsi="仿宋" w:cs="宋体"/>
          <w:b/>
          <w:color w:val="333333"/>
          <w:kern w:val="0"/>
          <w:sz w:val="28"/>
          <w:szCs w:val="28"/>
        </w:rPr>
        <w:t>）</w:t>
      </w:r>
      <w:r w:rsidR="00793D4A">
        <w:rPr>
          <w:rFonts w:ascii="仿宋" w:eastAsia="仿宋" w:hAnsi="仿宋" w:cs="宋体"/>
          <w:b/>
          <w:color w:val="333333"/>
          <w:kern w:val="0"/>
          <w:sz w:val="28"/>
          <w:szCs w:val="28"/>
        </w:rPr>
        <w:t>政府引导</w:t>
      </w:r>
      <w:r>
        <w:rPr>
          <w:rFonts w:ascii="仿宋" w:eastAsia="仿宋" w:hAnsi="仿宋" w:cs="宋体" w:hint="eastAsia"/>
          <w:b/>
          <w:color w:val="333333"/>
          <w:kern w:val="0"/>
          <w:sz w:val="28"/>
          <w:szCs w:val="28"/>
        </w:rPr>
        <w:t>加大氢燃料电池基础科研投入，突破核心材料和关键部件的技术瓶颈，促进产品</w:t>
      </w:r>
      <w:r>
        <w:rPr>
          <w:rFonts w:ascii="仿宋" w:eastAsia="仿宋" w:hAnsi="仿宋" w:cs="宋体"/>
          <w:b/>
          <w:color w:val="333333"/>
          <w:kern w:val="0"/>
          <w:sz w:val="28"/>
          <w:szCs w:val="28"/>
        </w:rPr>
        <w:t>国产化</w:t>
      </w:r>
    </w:p>
    <w:p w14:paraId="2B186220"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氢能</w:t>
      </w:r>
      <w:r>
        <w:rPr>
          <w:rFonts w:ascii="仿宋" w:eastAsia="仿宋" w:hAnsi="仿宋" w:cs="宋体"/>
          <w:color w:val="333333"/>
          <w:kern w:val="0"/>
          <w:sz w:val="28"/>
          <w:szCs w:val="28"/>
        </w:rPr>
        <w:t>及燃料电池产业链条长，技术含量高，</w:t>
      </w:r>
      <w:r>
        <w:rPr>
          <w:rFonts w:ascii="仿宋" w:eastAsia="仿宋" w:hAnsi="仿宋" w:cs="宋体" w:hint="eastAsia"/>
          <w:color w:val="333333"/>
          <w:kern w:val="0"/>
          <w:sz w:val="28"/>
          <w:szCs w:val="28"/>
        </w:rPr>
        <w:t>有必要</w:t>
      </w:r>
      <w:r>
        <w:rPr>
          <w:rFonts w:ascii="仿宋" w:eastAsia="仿宋" w:hAnsi="仿宋" w:cs="宋体"/>
          <w:color w:val="333333"/>
          <w:kern w:val="0"/>
          <w:sz w:val="28"/>
          <w:szCs w:val="28"/>
        </w:rPr>
        <w:t>对我国</w:t>
      </w:r>
      <w:r>
        <w:rPr>
          <w:rFonts w:ascii="仿宋" w:eastAsia="仿宋" w:hAnsi="仿宋" w:cs="宋体" w:hint="eastAsia"/>
          <w:color w:val="333333"/>
          <w:kern w:val="0"/>
          <w:sz w:val="28"/>
          <w:szCs w:val="28"/>
        </w:rPr>
        <w:t>氢能</w:t>
      </w:r>
      <w:r>
        <w:rPr>
          <w:rFonts w:ascii="仿宋" w:eastAsia="仿宋" w:hAnsi="仿宋" w:cs="宋体"/>
          <w:color w:val="333333"/>
          <w:kern w:val="0"/>
          <w:sz w:val="28"/>
          <w:szCs w:val="28"/>
        </w:rPr>
        <w:t>产业链</w:t>
      </w:r>
      <w:r>
        <w:rPr>
          <w:rFonts w:ascii="仿宋" w:eastAsia="仿宋" w:hAnsi="仿宋" w:cs="宋体" w:hint="eastAsia"/>
          <w:color w:val="333333"/>
          <w:kern w:val="0"/>
          <w:sz w:val="28"/>
          <w:szCs w:val="28"/>
        </w:rPr>
        <w:t>研发创新</w:t>
      </w:r>
      <w:r>
        <w:rPr>
          <w:rFonts w:ascii="仿宋" w:eastAsia="仿宋" w:hAnsi="仿宋" w:cs="宋体"/>
          <w:color w:val="333333"/>
          <w:kern w:val="0"/>
          <w:sz w:val="28"/>
          <w:szCs w:val="28"/>
        </w:rPr>
        <w:t>方面的短板</w:t>
      </w:r>
      <w:r>
        <w:rPr>
          <w:rFonts w:ascii="仿宋" w:eastAsia="仿宋" w:hAnsi="仿宋" w:cs="宋体" w:hint="eastAsia"/>
          <w:color w:val="333333"/>
          <w:kern w:val="0"/>
          <w:sz w:val="28"/>
          <w:szCs w:val="28"/>
        </w:rPr>
        <w:t>进行梳理；通过政府</w:t>
      </w:r>
      <w:r>
        <w:rPr>
          <w:rFonts w:ascii="仿宋" w:eastAsia="仿宋" w:hAnsi="仿宋" w:cs="宋体"/>
          <w:color w:val="333333"/>
          <w:kern w:val="0"/>
          <w:sz w:val="28"/>
          <w:szCs w:val="28"/>
        </w:rPr>
        <w:t>引导</w:t>
      </w:r>
      <w:r>
        <w:rPr>
          <w:rFonts w:ascii="仿宋" w:eastAsia="仿宋" w:hAnsi="仿宋" w:cs="宋体" w:hint="eastAsia"/>
          <w:color w:val="333333"/>
          <w:kern w:val="0"/>
          <w:sz w:val="28"/>
          <w:szCs w:val="28"/>
        </w:rPr>
        <w:t>和财政投入，超前部署</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加大氢能相关技术研发</w:t>
      </w:r>
      <w:r w:rsidR="004D36C3">
        <w:rPr>
          <w:rFonts w:ascii="仿宋" w:eastAsia="仿宋" w:hAnsi="仿宋" w:cs="宋体" w:hint="eastAsia"/>
          <w:color w:val="333333"/>
          <w:kern w:val="0"/>
          <w:sz w:val="28"/>
          <w:szCs w:val="28"/>
        </w:rPr>
        <w:t>投入</w:t>
      </w:r>
      <w:r>
        <w:rPr>
          <w:rFonts w:ascii="仿宋" w:eastAsia="仿宋" w:hAnsi="仿宋" w:cs="宋体" w:hint="eastAsia"/>
          <w:color w:val="333333"/>
          <w:kern w:val="0"/>
          <w:sz w:val="28"/>
          <w:szCs w:val="28"/>
        </w:rPr>
        <w:t>力度，</w:t>
      </w:r>
      <w:r>
        <w:rPr>
          <w:rFonts w:ascii="仿宋" w:eastAsia="仿宋" w:hAnsi="仿宋" w:cs="宋体"/>
          <w:color w:val="333333"/>
          <w:kern w:val="0"/>
          <w:sz w:val="28"/>
          <w:szCs w:val="28"/>
        </w:rPr>
        <w:t>提升核心技术</w:t>
      </w:r>
      <w:r>
        <w:rPr>
          <w:rFonts w:ascii="仿宋" w:eastAsia="仿宋" w:hAnsi="仿宋" w:cs="宋体" w:hint="eastAsia"/>
          <w:color w:val="333333"/>
          <w:kern w:val="0"/>
          <w:sz w:val="28"/>
          <w:szCs w:val="28"/>
        </w:rPr>
        <w:t>及</w:t>
      </w:r>
      <w:r>
        <w:rPr>
          <w:rFonts w:ascii="仿宋" w:eastAsia="仿宋" w:hAnsi="仿宋" w:cs="宋体"/>
          <w:color w:val="333333"/>
          <w:kern w:val="0"/>
          <w:sz w:val="28"/>
          <w:szCs w:val="28"/>
        </w:rPr>
        <w:t>集成能力</w:t>
      </w:r>
      <w:r>
        <w:rPr>
          <w:rFonts w:ascii="仿宋" w:eastAsia="仿宋" w:hAnsi="仿宋" w:cs="宋体" w:hint="eastAsia"/>
          <w:color w:val="333333"/>
          <w:kern w:val="0"/>
          <w:sz w:val="28"/>
          <w:szCs w:val="28"/>
        </w:rPr>
        <w:t>。</w:t>
      </w:r>
    </w:p>
    <w:p w14:paraId="6179375F" w14:textId="087D49E8"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设立氢能与燃料电池国家重大专项并纳入国家中长期科技规划战略。由政府统一规划，坚持</w:t>
      </w:r>
      <w:r>
        <w:rPr>
          <w:rFonts w:ascii="仿宋" w:eastAsia="仿宋" w:hAnsi="仿宋" w:cs="宋体"/>
          <w:color w:val="333333"/>
          <w:kern w:val="0"/>
          <w:sz w:val="28"/>
          <w:szCs w:val="28"/>
        </w:rPr>
        <w:t>市场导向、企业主体，</w:t>
      </w:r>
      <w:r w:rsidR="00065B9F">
        <w:rPr>
          <w:rFonts w:ascii="仿宋" w:eastAsia="仿宋" w:hAnsi="仿宋" w:cs="宋体" w:hint="eastAsia"/>
          <w:color w:val="333333"/>
          <w:kern w:val="0"/>
          <w:sz w:val="28"/>
          <w:szCs w:val="28"/>
        </w:rPr>
        <w:t>鼓励政</w:t>
      </w:r>
      <w:r>
        <w:rPr>
          <w:rFonts w:ascii="仿宋" w:eastAsia="仿宋" w:hAnsi="仿宋" w:cs="宋体" w:hint="eastAsia"/>
          <w:color w:val="333333"/>
          <w:kern w:val="0"/>
          <w:sz w:val="28"/>
          <w:szCs w:val="28"/>
        </w:rPr>
        <w:t>产学研相结合与建立国家氢能创新平台等多种模式解决产业链中企业难以攻克的技术难题；通过设立</w:t>
      </w:r>
      <w:r>
        <w:rPr>
          <w:rFonts w:ascii="仿宋" w:eastAsia="仿宋" w:hAnsi="仿宋" w:cs="宋体"/>
          <w:color w:val="333333"/>
          <w:kern w:val="0"/>
          <w:sz w:val="28"/>
          <w:szCs w:val="28"/>
        </w:rPr>
        <w:t>各级氢能及燃料电池投资引导基金，鼓励大型</w:t>
      </w:r>
      <w:r>
        <w:rPr>
          <w:rFonts w:ascii="仿宋" w:eastAsia="仿宋" w:hAnsi="仿宋" w:cs="宋体" w:hint="eastAsia"/>
          <w:color w:val="333333"/>
          <w:kern w:val="0"/>
          <w:sz w:val="28"/>
          <w:szCs w:val="28"/>
        </w:rPr>
        <w:t>骨干</w:t>
      </w:r>
      <w:r>
        <w:rPr>
          <w:rFonts w:ascii="仿宋" w:eastAsia="仿宋" w:hAnsi="仿宋" w:cs="宋体"/>
          <w:color w:val="333333"/>
          <w:kern w:val="0"/>
          <w:sz w:val="28"/>
          <w:szCs w:val="28"/>
        </w:rPr>
        <w:t>企业、科研院所</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高</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精</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专</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中小企业扎实开展核心材料、装备及关键零部件的研发，并</w:t>
      </w:r>
      <w:r>
        <w:rPr>
          <w:rFonts w:ascii="仿宋" w:eastAsia="仿宋" w:hAnsi="仿宋" w:cs="宋体"/>
          <w:color w:val="333333"/>
          <w:kern w:val="0"/>
          <w:sz w:val="28"/>
          <w:szCs w:val="28"/>
        </w:rPr>
        <w:t>将成果转化</w:t>
      </w:r>
      <w:r>
        <w:rPr>
          <w:rFonts w:ascii="仿宋" w:eastAsia="仿宋" w:hAnsi="仿宋" w:cs="宋体" w:hint="eastAsia"/>
          <w:color w:val="333333"/>
          <w:kern w:val="0"/>
          <w:sz w:val="28"/>
          <w:szCs w:val="28"/>
        </w:rPr>
        <w:t>创业</w:t>
      </w:r>
      <w:r>
        <w:rPr>
          <w:rFonts w:ascii="仿宋" w:eastAsia="仿宋" w:hAnsi="仿宋" w:cs="宋体"/>
          <w:color w:val="333333"/>
          <w:kern w:val="0"/>
          <w:sz w:val="28"/>
          <w:szCs w:val="28"/>
        </w:rPr>
        <w:t>，打造自主化生态链</w:t>
      </w:r>
      <w:r>
        <w:rPr>
          <w:rFonts w:ascii="仿宋" w:eastAsia="仿宋" w:hAnsi="仿宋" w:cs="宋体" w:hint="eastAsia"/>
          <w:color w:val="333333"/>
          <w:kern w:val="0"/>
          <w:sz w:val="28"/>
          <w:szCs w:val="28"/>
        </w:rPr>
        <w:t>。</w:t>
      </w:r>
    </w:p>
    <w:p w14:paraId="024E17E0" w14:textId="77777777" w:rsidR="00753896" w:rsidRDefault="008D7A25">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（二）鼓励、推动各地因地制宜开展氢能示范应用，鼓励地方政府创新激励方式，推动大规模产业集群的形成</w:t>
      </w:r>
    </w:p>
    <w:p w14:paraId="08F6901F" w14:textId="3F5B79A1"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目前氢燃料电池技术的相关示范只集中在小规模燃料电池商用车上，民众对燃料电池汽车认识不足。建议</w:t>
      </w:r>
      <w:r w:rsidR="00A43705">
        <w:rPr>
          <w:rFonts w:ascii="仿宋" w:eastAsia="仿宋" w:hAnsi="仿宋" w:cs="宋体" w:hint="eastAsia"/>
          <w:color w:val="333333"/>
          <w:kern w:val="0"/>
          <w:sz w:val="28"/>
          <w:szCs w:val="28"/>
        </w:rPr>
        <w:t>鼓励</w:t>
      </w:r>
      <w:r>
        <w:rPr>
          <w:rFonts w:ascii="仿宋" w:eastAsia="仿宋" w:hAnsi="仿宋" w:cs="宋体" w:hint="eastAsia"/>
          <w:color w:val="333333"/>
          <w:kern w:val="0"/>
          <w:sz w:val="28"/>
          <w:szCs w:val="28"/>
        </w:rPr>
        <w:t>各地根据自身情况，因地制宜联合能源生产、汽车制造、关键零部件生产等行业开展氢能示范应用，</w:t>
      </w:r>
      <w:r w:rsidR="00A43705">
        <w:rPr>
          <w:rFonts w:ascii="仿宋" w:eastAsia="仿宋" w:hAnsi="仿宋" w:cs="宋体" w:hint="eastAsia"/>
          <w:color w:val="333333"/>
          <w:kern w:val="0"/>
          <w:sz w:val="28"/>
          <w:szCs w:val="28"/>
        </w:rPr>
        <w:t>依靠推动公交、环卫、邮政、出租、通勤、轻型物流配送等领域用车全面电动化契机，由</w:t>
      </w:r>
      <w:r>
        <w:rPr>
          <w:rFonts w:ascii="仿宋" w:eastAsia="仿宋" w:hAnsi="仿宋" w:cs="宋体" w:hint="eastAsia"/>
          <w:color w:val="333333"/>
          <w:kern w:val="0"/>
          <w:sz w:val="28"/>
          <w:szCs w:val="28"/>
        </w:rPr>
        <w:t>政府</w:t>
      </w:r>
      <w:r w:rsidR="00A43705">
        <w:rPr>
          <w:rFonts w:ascii="仿宋" w:eastAsia="仿宋" w:hAnsi="仿宋" w:cs="宋体" w:hint="eastAsia"/>
          <w:color w:val="333333"/>
          <w:kern w:val="0"/>
          <w:sz w:val="28"/>
          <w:szCs w:val="28"/>
        </w:rPr>
        <w:t>牵头</w:t>
      </w:r>
      <w:r>
        <w:rPr>
          <w:rFonts w:ascii="仿宋" w:eastAsia="仿宋" w:hAnsi="仿宋" w:cs="宋体" w:hint="eastAsia"/>
          <w:color w:val="333333"/>
          <w:kern w:val="0"/>
          <w:sz w:val="28"/>
          <w:szCs w:val="28"/>
        </w:rPr>
        <w:t>采购燃料电池汽车</w:t>
      </w:r>
      <w:r w:rsidR="00A43705">
        <w:rPr>
          <w:rFonts w:ascii="仿宋" w:eastAsia="仿宋" w:hAnsi="仿宋" w:cs="宋体" w:hint="eastAsia"/>
          <w:color w:val="333333"/>
          <w:kern w:val="0"/>
          <w:sz w:val="28"/>
          <w:szCs w:val="28"/>
        </w:rPr>
        <w:t>开展</w:t>
      </w:r>
      <w:r>
        <w:rPr>
          <w:rFonts w:ascii="仿宋" w:eastAsia="仿宋" w:hAnsi="仿宋" w:cs="宋体" w:hint="eastAsia"/>
          <w:color w:val="333333"/>
          <w:kern w:val="0"/>
          <w:sz w:val="28"/>
          <w:szCs w:val="28"/>
        </w:rPr>
        <w:t>示范运行，</w:t>
      </w:r>
      <w:r w:rsidR="00A43705">
        <w:rPr>
          <w:rFonts w:ascii="仿宋" w:eastAsia="仿宋" w:hAnsi="仿宋" w:cs="宋体" w:hint="eastAsia"/>
          <w:color w:val="333333"/>
          <w:kern w:val="0"/>
          <w:sz w:val="28"/>
          <w:szCs w:val="28"/>
        </w:rPr>
        <w:t>带动地方氢能产业链的建立，</w:t>
      </w:r>
      <w:r>
        <w:rPr>
          <w:rFonts w:ascii="仿宋" w:eastAsia="仿宋" w:hAnsi="仿宋" w:cs="宋体" w:hint="eastAsia"/>
          <w:color w:val="333333"/>
          <w:kern w:val="0"/>
          <w:sz w:val="28"/>
          <w:szCs w:val="28"/>
        </w:rPr>
        <w:t>进而</w:t>
      </w:r>
      <w:r w:rsidR="00A43705">
        <w:rPr>
          <w:rFonts w:ascii="仿宋" w:eastAsia="仿宋" w:hAnsi="仿宋" w:cs="宋体" w:hint="eastAsia"/>
          <w:color w:val="333333"/>
          <w:kern w:val="0"/>
          <w:sz w:val="28"/>
          <w:szCs w:val="28"/>
        </w:rPr>
        <w:t>推动</w:t>
      </w:r>
      <w:r>
        <w:rPr>
          <w:rFonts w:ascii="仿宋" w:eastAsia="仿宋" w:hAnsi="仿宋" w:cs="宋体" w:hint="eastAsia"/>
          <w:color w:val="333333"/>
          <w:kern w:val="0"/>
          <w:sz w:val="28"/>
          <w:szCs w:val="28"/>
        </w:rPr>
        <w:t>燃料电池</w:t>
      </w:r>
      <w:r w:rsidR="00A43705">
        <w:rPr>
          <w:rFonts w:ascii="仿宋" w:eastAsia="仿宋" w:hAnsi="仿宋" w:cs="宋体" w:hint="eastAsia"/>
          <w:color w:val="333333"/>
          <w:kern w:val="0"/>
          <w:sz w:val="28"/>
          <w:szCs w:val="28"/>
        </w:rPr>
        <w:t>汽车</w:t>
      </w:r>
      <w:r>
        <w:rPr>
          <w:rFonts w:ascii="仿宋" w:eastAsia="仿宋" w:hAnsi="仿宋" w:cs="宋体" w:hint="eastAsia"/>
          <w:color w:val="333333"/>
          <w:kern w:val="0"/>
          <w:sz w:val="28"/>
          <w:szCs w:val="28"/>
        </w:rPr>
        <w:t>的商业化进程。政府可引导各类能源企业分布建设长期、稳定、可持续利用的氢能</w:t>
      </w:r>
      <w:r w:rsidR="00287F83">
        <w:rPr>
          <w:rFonts w:ascii="仿宋" w:eastAsia="仿宋" w:hAnsi="仿宋" w:cs="宋体" w:hint="eastAsia"/>
          <w:color w:val="333333"/>
          <w:kern w:val="0"/>
          <w:sz w:val="28"/>
          <w:szCs w:val="28"/>
        </w:rPr>
        <w:t>基础设施，逐步解决产业发展初期面临的基础设施建设成本高昂等问题。</w:t>
      </w:r>
      <w:r>
        <w:rPr>
          <w:rFonts w:ascii="仿宋" w:eastAsia="仿宋" w:hAnsi="仿宋" w:cs="宋体" w:hint="eastAsia"/>
          <w:color w:val="333333"/>
          <w:kern w:val="0"/>
          <w:sz w:val="28"/>
          <w:szCs w:val="28"/>
        </w:rPr>
        <w:t>另建议鼓励地方政府创新激励方式，</w:t>
      </w:r>
      <w:r>
        <w:rPr>
          <w:rFonts w:ascii="仿宋" w:eastAsia="仿宋" w:hAnsi="仿宋" w:cs="宋体" w:hint="eastAsia"/>
          <w:color w:val="333333"/>
          <w:kern w:val="0"/>
          <w:sz w:val="28"/>
          <w:szCs w:val="28"/>
        </w:rPr>
        <w:lastRenderedPageBreak/>
        <w:t>如着重补贴燃料电池关键部件，或将对高排放</w:t>
      </w:r>
      <w:r w:rsidR="00287F83">
        <w:rPr>
          <w:rFonts w:ascii="仿宋" w:eastAsia="仿宋" w:hAnsi="仿宋" w:cs="宋体" w:hint="eastAsia"/>
          <w:color w:val="333333"/>
          <w:kern w:val="0"/>
          <w:sz w:val="28"/>
          <w:szCs w:val="28"/>
        </w:rPr>
        <w:t>、</w:t>
      </w:r>
      <w:r>
        <w:rPr>
          <w:rFonts w:ascii="仿宋" w:eastAsia="仿宋" w:hAnsi="仿宋" w:cs="宋体" w:hint="eastAsia"/>
          <w:color w:val="333333"/>
          <w:kern w:val="0"/>
          <w:sz w:val="28"/>
          <w:szCs w:val="28"/>
        </w:rPr>
        <w:t>高污染企业的罚款用于对氢燃料电池产业的补贴等“以罚助补”的方式，鼓励相关企业开展核心技术研发和大规模示范应用。</w:t>
      </w:r>
    </w:p>
    <w:p w14:paraId="76039B06" w14:textId="259ACFC9"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通过政府主导，鼓励燃料电池产品应用推广，扩大市场规模，进而推动产业</w:t>
      </w:r>
      <w:r w:rsidR="00287F83">
        <w:rPr>
          <w:rFonts w:ascii="仿宋" w:eastAsia="仿宋" w:hAnsi="仿宋" w:cs="宋体" w:hint="eastAsia"/>
          <w:color w:val="333333"/>
          <w:kern w:val="0"/>
          <w:sz w:val="28"/>
          <w:szCs w:val="28"/>
        </w:rPr>
        <w:t>集群的形成。利用产业集群专业化的分工协作、合理的产业空间布局、健</w:t>
      </w:r>
      <w:r>
        <w:rPr>
          <w:rFonts w:ascii="仿宋" w:eastAsia="仿宋" w:hAnsi="仿宋" w:cs="宋体" w:hint="eastAsia"/>
          <w:color w:val="333333"/>
          <w:kern w:val="0"/>
          <w:sz w:val="28"/>
          <w:szCs w:val="28"/>
        </w:rPr>
        <w:t>全的公共基础设施，</w:t>
      </w:r>
      <w:r>
        <w:rPr>
          <w:rFonts w:ascii="仿宋" w:eastAsia="仿宋" w:hAnsi="仿宋" w:cs="宋体"/>
          <w:color w:val="333333"/>
          <w:kern w:val="0"/>
          <w:sz w:val="28"/>
          <w:szCs w:val="28"/>
        </w:rPr>
        <w:t>帮助</w:t>
      </w:r>
      <w:r>
        <w:rPr>
          <w:rFonts w:ascii="仿宋" w:eastAsia="仿宋" w:hAnsi="仿宋" w:cs="宋体" w:hint="eastAsia"/>
          <w:color w:val="333333"/>
          <w:kern w:val="0"/>
          <w:sz w:val="28"/>
          <w:szCs w:val="28"/>
        </w:rPr>
        <w:t>企业降低配套成本，扩大生产规模获得成本优势，提升国际竞争力；通过鼓励燃料电池应用场景的多样化发展，降低区域内企业间的同质化竞争，促进产业融合，推动产业良性发展，提升产业国际竞争力。</w:t>
      </w:r>
    </w:p>
    <w:p w14:paraId="035F3AFF" w14:textId="77777777" w:rsidR="00753896" w:rsidRDefault="008D7A25">
      <w:pPr>
        <w:widowControl/>
        <w:spacing w:line="360" w:lineRule="auto"/>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（三</w:t>
      </w: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通过政策引导社会资本投入，鼓励能源企业牵头建立稳定、便利、低成本的氢能供应体系</w:t>
      </w:r>
    </w:p>
    <w:p w14:paraId="7766FCB5"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氢能</w:t>
      </w:r>
      <w:r>
        <w:rPr>
          <w:rFonts w:ascii="仿宋" w:eastAsia="仿宋" w:hAnsi="仿宋" w:cs="宋体"/>
          <w:color w:val="333333"/>
          <w:kern w:val="0"/>
          <w:sz w:val="28"/>
          <w:szCs w:val="28"/>
        </w:rPr>
        <w:t>供应链各环节技术门槛高、投资大、短期难以盈利,极大依靠规模降本</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同时国内缺乏运营经验,需多方参与合作,共同</w:t>
      </w:r>
      <w:r>
        <w:rPr>
          <w:rFonts w:ascii="仿宋" w:eastAsia="仿宋" w:hAnsi="仿宋" w:cs="宋体" w:hint="eastAsia"/>
          <w:color w:val="333333"/>
          <w:kern w:val="0"/>
          <w:sz w:val="28"/>
          <w:szCs w:val="28"/>
        </w:rPr>
        <w:t>降低</w:t>
      </w:r>
      <w:r>
        <w:rPr>
          <w:rFonts w:ascii="仿宋" w:eastAsia="仿宋" w:hAnsi="仿宋" w:cs="宋体"/>
          <w:color w:val="333333"/>
          <w:kern w:val="0"/>
          <w:sz w:val="28"/>
          <w:szCs w:val="28"/>
        </w:rPr>
        <w:t>投资风险。</w:t>
      </w:r>
    </w:p>
    <w:p w14:paraId="44F9B52C" w14:textId="1D26309A"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建议参照德国、日本等国家经验,整合优质资源,鼓励多方合作,由我国能源、汽车、金融等各相关行业的优势企业共同组建</w:t>
      </w:r>
      <w:r>
        <w:rPr>
          <w:rFonts w:ascii="仿宋" w:eastAsia="仿宋" w:hAnsi="仿宋" w:cs="宋体" w:hint="eastAsia"/>
          <w:color w:val="333333"/>
          <w:kern w:val="0"/>
          <w:sz w:val="28"/>
          <w:szCs w:val="28"/>
        </w:rPr>
        <w:t>氢能</w:t>
      </w:r>
      <w:r>
        <w:rPr>
          <w:rFonts w:ascii="仿宋" w:eastAsia="仿宋" w:hAnsi="仿宋" w:cs="宋体"/>
          <w:color w:val="333333"/>
          <w:kern w:val="0"/>
          <w:sz w:val="28"/>
          <w:szCs w:val="28"/>
        </w:rPr>
        <w:t>产业链建设</w:t>
      </w:r>
      <w:r>
        <w:rPr>
          <w:rFonts w:ascii="仿宋" w:eastAsia="仿宋" w:hAnsi="仿宋" w:cs="宋体" w:hint="eastAsia"/>
          <w:color w:val="333333"/>
          <w:kern w:val="0"/>
          <w:sz w:val="28"/>
          <w:szCs w:val="28"/>
        </w:rPr>
        <w:t>及</w:t>
      </w:r>
      <w:r>
        <w:rPr>
          <w:rFonts w:ascii="仿宋" w:eastAsia="仿宋" w:hAnsi="仿宋" w:cs="宋体"/>
          <w:color w:val="333333"/>
          <w:kern w:val="0"/>
          <w:sz w:val="28"/>
          <w:szCs w:val="28"/>
        </w:rPr>
        <w:t>运营</w:t>
      </w:r>
      <w:r>
        <w:rPr>
          <w:rFonts w:ascii="仿宋" w:eastAsia="仿宋" w:hAnsi="仿宋" w:cs="宋体" w:hint="eastAsia"/>
          <w:color w:val="333333"/>
          <w:kern w:val="0"/>
          <w:sz w:val="28"/>
          <w:szCs w:val="28"/>
        </w:rPr>
        <w:t>联盟</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确保</w:t>
      </w:r>
      <w:r>
        <w:rPr>
          <w:rFonts w:ascii="仿宋" w:eastAsia="仿宋" w:hAnsi="仿宋" w:cs="宋体"/>
          <w:color w:val="333333"/>
          <w:kern w:val="0"/>
          <w:sz w:val="28"/>
          <w:szCs w:val="28"/>
        </w:rPr>
        <w:t>统一规划我国氢能基础设施建设,形成具有国际竞争优势的战略布局,促进氢能上下游产业链发展,保障氢能稳定</w:t>
      </w:r>
      <w:r>
        <w:rPr>
          <w:rFonts w:ascii="仿宋" w:eastAsia="仿宋" w:hAnsi="仿宋" w:cs="宋体" w:hint="eastAsia"/>
          <w:color w:val="333333"/>
          <w:kern w:val="0"/>
          <w:sz w:val="28"/>
          <w:szCs w:val="28"/>
        </w:rPr>
        <w:t>、便利、</w:t>
      </w:r>
      <w:r>
        <w:rPr>
          <w:rFonts w:ascii="仿宋" w:eastAsia="仿宋" w:hAnsi="仿宋" w:cs="宋体"/>
          <w:color w:val="333333"/>
          <w:kern w:val="0"/>
          <w:sz w:val="28"/>
          <w:szCs w:val="28"/>
        </w:rPr>
        <w:t>低价供应</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从而推动我国</w:t>
      </w:r>
      <w:r>
        <w:rPr>
          <w:rFonts w:ascii="仿宋" w:eastAsia="仿宋" w:hAnsi="仿宋" w:cs="宋体" w:hint="eastAsia"/>
          <w:color w:val="333333"/>
          <w:kern w:val="0"/>
          <w:sz w:val="28"/>
          <w:szCs w:val="28"/>
        </w:rPr>
        <w:t>氢能</w:t>
      </w:r>
      <w:r>
        <w:rPr>
          <w:rFonts w:ascii="仿宋" w:eastAsia="仿宋" w:hAnsi="仿宋" w:cs="宋体"/>
          <w:color w:val="333333"/>
          <w:kern w:val="0"/>
          <w:sz w:val="28"/>
          <w:szCs w:val="28"/>
        </w:rPr>
        <w:t>产业全面均衡发展。</w:t>
      </w:r>
    </w:p>
    <w:p w14:paraId="3AA837EB"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加强政府支持与引导，建立投资收益合理回报机制，积极推进投资体制改革</w:t>
      </w:r>
      <w:r>
        <w:rPr>
          <w:rFonts w:ascii="仿宋" w:eastAsia="仿宋" w:hAnsi="仿宋" w:cs="宋体"/>
          <w:color w:val="333333"/>
          <w:kern w:val="0"/>
          <w:sz w:val="28"/>
          <w:szCs w:val="28"/>
        </w:rPr>
        <w:t>,搭建各种投融资平台，</w:t>
      </w:r>
      <w:r>
        <w:rPr>
          <w:rFonts w:ascii="仿宋" w:eastAsia="仿宋" w:hAnsi="仿宋" w:cs="宋体" w:hint="eastAsia"/>
          <w:color w:val="333333"/>
          <w:kern w:val="0"/>
          <w:sz w:val="28"/>
          <w:szCs w:val="28"/>
        </w:rPr>
        <w:t>开拓</w:t>
      </w:r>
      <w:r>
        <w:rPr>
          <w:rFonts w:ascii="仿宋" w:eastAsia="仿宋" w:hAnsi="仿宋" w:cs="宋体"/>
          <w:color w:val="333333"/>
          <w:kern w:val="0"/>
          <w:sz w:val="28"/>
          <w:szCs w:val="28"/>
        </w:rPr>
        <w:t>多样化资金渠道，鼓励地方政府采用资本注</w:t>
      </w:r>
      <w:r>
        <w:rPr>
          <w:rFonts w:ascii="仿宋" w:eastAsia="仿宋" w:hAnsi="仿宋" w:cs="宋体" w:hint="eastAsia"/>
          <w:color w:val="333333"/>
          <w:kern w:val="0"/>
          <w:sz w:val="28"/>
          <w:szCs w:val="28"/>
        </w:rPr>
        <w:t>入</w:t>
      </w:r>
      <w:r>
        <w:rPr>
          <w:rFonts w:ascii="仿宋" w:eastAsia="仿宋" w:hAnsi="仿宋" w:cs="宋体"/>
          <w:color w:val="333333"/>
          <w:kern w:val="0"/>
          <w:sz w:val="28"/>
          <w:szCs w:val="28"/>
        </w:rPr>
        <w:t>、投资补助等方式投资氢能产业基础</w:t>
      </w:r>
      <w:r>
        <w:rPr>
          <w:rFonts w:ascii="仿宋" w:eastAsia="仿宋" w:hAnsi="仿宋" w:cs="宋体" w:hint="eastAsia"/>
          <w:color w:val="333333"/>
          <w:kern w:val="0"/>
          <w:sz w:val="28"/>
          <w:szCs w:val="28"/>
        </w:rPr>
        <w:t>设施</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引</w:t>
      </w:r>
      <w:r>
        <w:rPr>
          <w:rFonts w:ascii="仿宋" w:eastAsia="仿宋" w:hAnsi="仿宋" w:cs="宋体" w:hint="eastAsia"/>
          <w:color w:val="333333"/>
          <w:kern w:val="0"/>
          <w:sz w:val="28"/>
          <w:szCs w:val="28"/>
        </w:rPr>
        <w:lastRenderedPageBreak/>
        <w:t>导</w:t>
      </w:r>
      <w:r>
        <w:rPr>
          <w:rFonts w:ascii="仿宋" w:eastAsia="仿宋" w:hAnsi="仿宋" w:cs="宋体"/>
          <w:color w:val="333333"/>
          <w:kern w:val="0"/>
          <w:sz w:val="28"/>
          <w:szCs w:val="28"/>
        </w:rPr>
        <w:t>和吸引社会投资特别是民间投资以合资、独资、参股、特许经营等方式参与建设与营运，充分发挥社会资本在氢能产业发展中的积极作用。</w:t>
      </w:r>
    </w:p>
    <w:p w14:paraId="62761187" w14:textId="0B663965" w:rsidR="00753896" w:rsidRDefault="008D7A25">
      <w:pPr>
        <w:widowControl/>
        <w:spacing w:line="360" w:lineRule="auto"/>
        <w:jc w:val="left"/>
        <w:rPr>
          <w:rFonts w:ascii="仿宋" w:eastAsia="仿宋" w:hAnsi="仿宋" w:cs="宋体"/>
          <w:b/>
          <w:color w:val="333333"/>
          <w:kern w:val="0"/>
          <w:sz w:val="28"/>
          <w:szCs w:val="28"/>
        </w:rPr>
      </w:pP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四</w:t>
      </w: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完善标准法规建设，</w:t>
      </w:r>
      <w:r w:rsidR="000F3CFB">
        <w:rPr>
          <w:rFonts w:ascii="仿宋" w:eastAsia="仿宋" w:hAnsi="仿宋" w:cs="宋体" w:hint="eastAsia"/>
          <w:b/>
          <w:color w:val="333333"/>
          <w:kern w:val="0"/>
          <w:sz w:val="28"/>
          <w:szCs w:val="28"/>
        </w:rPr>
        <w:t>加快</w:t>
      </w:r>
      <w:r>
        <w:rPr>
          <w:rFonts w:ascii="仿宋" w:eastAsia="仿宋" w:hAnsi="仿宋" w:cs="宋体" w:hint="eastAsia"/>
          <w:b/>
          <w:color w:val="333333"/>
          <w:kern w:val="0"/>
          <w:sz w:val="28"/>
          <w:szCs w:val="28"/>
        </w:rPr>
        <w:t>氢气纳入能源管理体系</w:t>
      </w:r>
      <w:r w:rsidR="000F3CFB">
        <w:rPr>
          <w:rFonts w:ascii="仿宋" w:eastAsia="仿宋" w:hAnsi="仿宋" w:cs="宋体" w:hint="eastAsia"/>
          <w:b/>
          <w:color w:val="333333"/>
          <w:kern w:val="0"/>
          <w:sz w:val="28"/>
          <w:szCs w:val="28"/>
        </w:rPr>
        <w:t>后的管理细则制定</w:t>
      </w:r>
    </w:p>
    <w:p w14:paraId="668B5C1B" w14:textId="1593EF9C"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重视氢能产业通用标准建设，明确氢能主管部门，统一基础设施规划审批流程，加快建设系统全面的标准、计量、检测、认证以及售后服务保障体系。可依照天然气汽车简化燃料</w:t>
      </w:r>
      <w:r>
        <w:rPr>
          <w:rFonts w:ascii="仿宋" w:eastAsia="仿宋" w:hAnsi="仿宋" w:cs="宋体"/>
          <w:color w:val="333333"/>
          <w:kern w:val="0"/>
          <w:sz w:val="28"/>
          <w:szCs w:val="28"/>
        </w:rPr>
        <w:t>电池汽车车载储氢</w:t>
      </w:r>
      <w:r>
        <w:rPr>
          <w:rFonts w:ascii="仿宋" w:eastAsia="仿宋" w:hAnsi="仿宋" w:cs="宋体" w:hint="eastAsia"/>
          <w:color w:val="333333"/>
          <w:kern w:val="0"/>
          <w:sz w:val="28"/>
          <w:szCs w:val="28"/>
        </w:rPr>
        <w:t>系统送检标准</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尽快破除制约氢能产业发</w:t>
      </w:r>
      <w:r w:rsidR="00287F83">
        <w:rPr>
          <w:rFonts w:ascii="仿宋" w:eastAsia="仿宋" w:hAnsi="仿宋" w:cs="宋体" w:hint="eastAsia"/>
          <w:color w:val="333333"/>
          <w:kern w:val="0"/>
          <w:sz w:val="28"/>
          <w:szCs w:val="28"/>
        </w:rPr>
        <w:t>展的标准检测障碍和市场准入壁垒，打通交通、工业等多场景应用标准。</w:t>
      </w:r>
    </w:p>
    <w:p w14:paraId="0B595F83" w14:textId="0CD8974E" w:rsidR="00753896" w:rsidRDefault="00287F83">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此外</w:t>
      </w:r>
      <w:r w:rsidR="008D7A25">
        <w:rPr>
          <w:rFonts w:ascii="仿宋" w:eastAsia="仿宋" w:hAnsi="仿宋" w:cs="宋体" w:hint="eastAsia"/>
          <w:color w:val="333333"/>
          <w:kern w:val="0"/>
          <w:sz w:val="28"/>
          <w:szCs w:val="28"/>
        </w:rPr>
        <w:t>，</w:t>
      </w:r>
      <w:r w:rsidR="000F3CFB">
        <w:rPr>
          <w:rFonts w:ascii="仿宋" w:eastAsia="仿宋" w:hAnsi="仿宋" w:cs="宋体" w:hint="eastAsia"/>
          <w:color w:val="333333"/>
          <w:kern w:val="0"/>
          <w:sz w:val="28"/>
          <w:szCs w:val="28"/>
        </w:rPr>
        <w:t>通过管理细则的制定</w:t>
      </w:r>
      <w:r w:rsidR="008D7A25">
        <w:rPr>
          <w:rFonts w:ascii="仿宋" w:eastAsia="仿宋" w:hAnsi="仿宋" w:cs="宋体" w:hint="eastAsia"/>
          <w:color w:val="333333"/>
          <w:kern w:val="0"/>
          <w:sz w:val="28"/>
          <w:szCs w:val="28"/>
        </w:rPr>
        <w:t>明确氢气能源定位，修订燃气管理条例，将氢气视同燃气管理，从而使</w:t>
      </w:r>
      <w:r w:rsidR="008D7A25">
        <w:rPr>
          <w:rFonts w:ascii="仿宋" w:eastAsia="仿宋" w:hAnsi="仿宋" w:cs="宋体"/>
          <w:color w:val="333333"/>
          <w:kern w:val="0"/>
          <w:sz w:val="28"/>
          <w:szCs w:val="28"/>
        </w:rPr>
        <w:t>氢气的大规模</w:t>
      </w:r>
      <w:r w:rsidR="008D7A25">
        <w:rPr>
          <w:rFonts w:ascii="仿宋" w:eastAsia="仿宋" w:hAnsi="仿宋" w:cs="宋体" w:hint="eastAsia"/>
          <w:color w:val="333333"/>
          <w:kern w:val="0"/>
          <w:sz w:val="28"/>
          <w:szCs w:val="28"/>
        </w:rPr>
        <w:t>、</w:t>
      </w:r>
      <w:r w:rsidR="008D7A25">
        <w:rPr>
          <w:rFonts w:ascii="仿宋" w:eastAsia="仿宋" w:hAnsi="仿宋" w:cs="宋体"/>
          <w:color w:val="333333"/>
          <w:kern w:val="0"/>
          <w:sz w:val="28"/>
          <w:szCs w:val="28"/>
        </w:rPr>
        <w:t>长距离、低成本储运</w:t>
      </w:r>
      <w:r w:rsidR="002D0AA1">
        <w:rPr>
          <w:rFonts w:ascii="仿宋" w:eastAsia="仿宋" w:hAnsi="仿宋" w:cs="宋体" w:hint="eastAsia"/>
          <w:color w:val="333333"/>
          <w:kern w:val="0"/>
          <w:sz w:val="28"/>
          <w:szCs w:val="28"/>
        </w:rPr>
        <w:t>具备可行性</w:t>
      </w:r>
      <w:r w:rsidR="008D7A25">
        <w:rPr>
          <w:rFonts w:ascii="仿宋" w:eastAsia="仿宋" w:hAnsi="仿宋" w:cs="宋体" w:hint="eastAsia"/>
          <w:color w:val="333333"/>
          <w:kern w:val="0"/>
          <w:sz w:val="28"/>
          <w:szCs w:val="28"/>
        </w:rPr>
        <w:t>。</w:t>
      </w:r>
    </w:p>
    <w:p w14:paraId="7EB1E70C" w14:textId="77777777" w:rsidR="00753896" w:rsidRDefault="008D7A25">
      <w:pPr>
        <w:widowControl/>
        <w:spacing w:line="360" w:lineRule="auto"/>
        <w:jc w:val="left"/>
        <w:rPr>
          <w:rFonts w:ascii="仿宋" w:eastAsia="仿宋" w:hAnsi="仿宋" w:cs="宋体"/>
          <w:color w:val="333333"/>
          <w:kern w:val="0"/>
          <w:sz w:val="28"/>
          <w:szCs w:val="28"/>
        </w:rPr>
      </w:pP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五</w:t>
      </w: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制定国家级顶层氢能规划，合理规划加氢站，制定长期稳定的燃料电池汽车发展政策</w:t>
      </w:r>
    </w:p>
    <w:p w14:paraId="09F9BBFC"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目前我国</w:t>
      </w:r>
      <w:r>
        <w:rPr>
          <w:rFonts w:ascii="仿宋" w:eastAsia="仿宋" w:hAnsi="仿宋" w:cs="宋体"/>
          <w:color w:val="333333"/>
          <w:kern w:val="0"/>
          <w:sz w:val="28"/>
          <w:szCs w:val="28"/>
        </w:rPr>
        <w:t>20多个省市发布了氢能产业发展规划与支持政策38项，布局氢能产业速度在加快，但国家层面的氢能产业发展规划仍然缺失。制定国家氢能产业发展规划，明确产业发展的指导思想、发展目标、主要任务及保障措施等，在宏观层面加强部门协同合作，将</w:t>
      </w:r>
      <w:r>
        <w:rPr>
          <w:rFonts w:ascii="仿宋" w:eastAsia="仿宋" w:hAnsi="仿宋" w:cs="宋体" w:hint="eastAsia"/>
          <w:color w:val="333333"/>
          <w:kern w:val="0"/>
          <w:sz w:val="28"/>
          <w:szCs w:val="28"/>
        </w:rPr>
        <w:t>为</w:t>
      </w:r>
      <w:r>
        <w:rPr>
          <w:rFonts w:ascii="仿宋" w:eastAsia="仿宋" w:hAnsi="仿宋" w:cs="宋体"/>
          <w:color w:val="333333"/>
          <w:kern w:val="0"/>
          <w:sz w:val="28"/>
          <w:szCs w:val="28"/>
        </w:rPr>
        <w:t>产业链各参与主体</w:t>
      </w:r>
      <w:r>
        <w:rPr>
          <w:rFonts w:ascii="仿宋" w:eastAsia="仿宋" w:hAnsi="仿宋" w:cs="宋体" w:hint="eastAsia"/>
          <w:color w:val="333333"/>
          <w:kern w:val="0"/>
          <w:sz w:val="28"/>
          <w:szCs w:val="28"/>
        </w:rPr>
        <w:t>注入强大</w:t>
      </w:r>
      <w:r>
        <w:rPr>
          <w:rFonts w:ascii="仿宋" w:eastAsia="仿宋" w:hAnsi="仿宋" w:cs="宋体"/>
          <w:color w:val="333333"/>
          <w:kern w:val="0"/>
          <w:sz w:val="28"/>
          <w:szCs w:val="28"/>
        </w:rPr>
        <w:t>信心。</w:t>
      </w:r>
    </w:p>
    <w:p w14:paraId="4CAD7981" w14:textId="77777777" w:rsidR="00753896" w:rsidRDefault="008D7A25">
      <w:pPr>
        <w:widowControl/>
        <w:spacing w:line="360" w:lineRule="auto"/>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建议各部门合作</w:t>
      </w:r>
      <w:r>
        <w:rPr>
          <w:rFonts w:ascii="仿宋" w:eastAsia="仿宋" w:hAnsi="仿宋" w:cs="宋体" w:hint="eastAsia"/>
          <w:color w:val="333333"/>
          <w:kern w:val="0"/>
          <w:sz w:val="28"/>
          <w:szCs w:val="28"/>
        </w:rPr>
        <w:t>，</w:t>
      </w:r>
      <w:r>
        <w:rPr>
          <w:rFonts w:ascii="仿宋" w:eastAsia="仿宋" w:hAnsi="仿宋" w:cs="宋体"/>
          <w:color w:val="333333"/>
          <w:kern w:val="0"/>
          <w:sz w:val="28"/>
          <w:szCs w:val="28"/>
        </w:rPr>
        <w:t>建立国家级氢能产业研究中心</w:t>
      </w:r>
      <w:r>
        <w:rPr>
          <w:rFonts w:ascii="仿宋" w:eastAsia="仿宋" w:hAnsi="仿宋" w:cs="宋体" w:hint="eastAsia"/>
          <w:color w:val="333333"/>
          <w:kern w:val="0"/>
          <w:sz w:val="28"/>
          <w:szCs w:val="28"/>
        </w:rPr>
        <w:t>，对全国能源禀赋、市场潜力及氢能示范可行性进行综合评估，整体规划氢能产</w:t>
      </w:r>
      <w:r>
        <w:rPr>
          <w:rFonts w:ascii="仿宋" w:eastAsia="仿宋" w:hAnsi="仿宋" w:cs="宋体" w:hint="eastAsia"/>
          <w:color w:val="333333"/>
          <w:kern w:val="0"/>
          <w:sz w:val="28"/>
          <w:szCs w:val="28"/>
        </w:rPr>
        <w:lastRenderedPageBreak/>
        <w:t>业重点发展区域，提出氢能产业发展路径，根据各地资源优势，提出能源配套解决方案及建议，整体规划制氢、储氢、运氢及加氢站的发展路径，并发布持续、稳定的补贴政策以促进产业持续健康发展。</w:t>
      </w:r>
    </w:p>
    <w:sectPr w:rsidR="0075389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BE978" w14:textId="77777777" w:rsidR="00FA214B" w:rsidRDefault="00FA214B" w:rsidP="003D03C9">
      <w:r>
        <w:separator/>
      </w:r>
    </w:p>
  </w:endnote>
  <w:endnote w:type="continuationSeparator" w:id="0">
    <w:p w14:paraId="18C732EF" w14:textId="77777777" w:rsidR="00FA214B" w:rsidRDefault="00FA214B" w:rsidP="003D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296916"/>
      <w:docPartObj>
        <w:docPartGallery w:val="Page Numbers (Bottom of Page)"/>
        <w:docPartUnique/>
      </w:docPartObj>
    </w:sdtPr>
    <w:sdtEndPr/>
    <w:sdtContent>
      <w:sdt>
        <w:sdtPr>
          <w:id w:val="1728636285"/>
          <w:docPartObj>
            <w:docPartGallery w:val="Page Numbers (Top of Page)"/>
            <w:docPartUnique/>
          </w:docPartObj>
        </w:sdtPr>
        <w:sdtEndPr/>
        <w:sdtContent>
          <w:p w14:paraId="201696A7" w14:textId="5D71ABDB" w:rsidR="001F291C" w:rsidRDefault="001F291C">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D4FA6">
              <w:rPr>
                <w:b/>
                <w:bCs/>
                <w:noProof/>
              </w:rPr>
              <w:t>12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D4FA6">
              <w:rPr>
                <w:b/>
                <w:bCs/>
                <w:noProof/>
              </w:rPr>
              <w:t>12</w:t>
            </w:r>
            <w:r>
              <w:rPr>
                <w:b/>
                <w:bCs/>
                <w:sz w:val="24"/>
                <w:szCs w:val="24"/>
              </w:rPr>
              <w:fldChar w:fldCharType="end"/>
            </w:r>
          </w:p>
        </w:sdtContent>
      </w:sdt>
    </w:sdtContent>
  </w:sdt>
  <w:p w14:paraId="15CC058C" w14:textId="77777777" w:rsidR="001F291C" w:rsidRDefault="001F29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71E9D" w14:textId="77777777" w:rsidR="00FA214B" w:rsidRDefault="00FA214B" w:rsidP="003D03C9">
      <w:r>
        <w:separator/>
      </w:r>
    </w:p>
  </w:footnote>
  <w:footnote w:type="continuationSeparator" w:id="0">
    <w:p w14:paraId="249B52CA" w14:textId="77777777" w:rsidR="00FA214B" w:rsidRDefault="00FA214B" w:rsidP="003D0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90588E"/>
    <w:multiLevelType w:val="multilevel"/>
    <w:tmpl w:val="3790588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9CE4377"/>
    <w:multiLevelType w:val="multilevel"/>
    <w:tmpl w:val="39CE4377"/>
    <w:lvl w:ilvl="0">
      <w:start w:val="1"/>
      <w:numFmt w:val="japaneseCounting"/>
      <w:lvlText w:val="（%1）"/>
      <w:lvlJc w:val="left"/>
      <w:pPr>
        <w:ind w:left="840" w:hanging="84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
    <w:nsid w:val="507A0EF8"/>
    <w:multiLevelType w:val="hybridMultilevel"/>
    <w:tmpl w:val="8A7AEC5A"/>
    <w:lvl w:ilvl="0" w:tplc="998AD088">
      <w:start w:val="3"/>
      <w:numFmt w:val="japaneseCounting"/>
      <w:lvlText w:val="（%1）"/>
      <w:lvlJc w:val="left"/>
      <w:pPr>
        <w:ind w:left="840" w:hanging="84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81A"/>
    <w:rsid w:val="00027E05"/>
    <w:rsid w:val="00065B9F"/>
    <w:rsid w:val="0007562E"/>
    <w:rsid w:val="00075FE7"/>
    <w:rsid w:val="000A1EC5"/>
    <w:rsid w:val="000A7CEC"/>
    <w:rsid w:val="000B15DB"/>
    <w:rsid w:val="000B6D65"/>
    <w:rsid w:val="000C6F43"/>
    <w:rsid w:val="000F3CFB"/>
    <w:rsid w:val="00106A07"/>
    <w:rsid w:val="0011478D"/>
    <w:rsid w:val="001519B2"/>
    <w:rsid w:val="00184596"/>
    <w:rsid w:val="00190F06"/>
    <w:rsid w:val="00193BDB"/>
    <w:rsid w:val="00196B3A"/>
    <w:rsid w:val="001A17E5"/>
    <w:rsid w:val="001A5BE7"/>
    <w:rsid w:val="001A6CF4"/>
    <w:rsid w:val="001B33C2"/>
    <w:rsid w:val="001C43D1"/>
    <w:rsid w:val="001F291C"/>
    <w:rsid w:val="001F4D68"/>
    <w:rsid w:val="00205880"/>
    <w:rsid w:val="002114B9"/>
    <w:rsid w:val="00224FAE"/>
    <w:rsid w:val="00287F83"/>
    <w:rsid w:val="002D0AA1"/>
    <w:rsid w:val="002F482C"/>
    <w:rsid w:val="00315DC8"/>
    <w:rsid w:val="00340658"/>
    <w:rsid w:val="00352E1C"/>
    <w:rsid w:val="003536D6"/>
    <w:rsid w:val="00362340"/>
    <w:rsid w:val="00364422"/>
    <w:rsid w:val="003650DE"/>
    <w:rsid w:val="00366FDF"/>
    <w:rsid w:val="003705FE"/>
    <w:rsid w:val="00382254"/>
    <w:rsid w:val="00393F15"/>
    <w:rsid w:val="00394291"/>
    <w:rsid w:val="003A5EB1"/>
    <w:rsid w:val="003B61C5"/>
    <w:rsid w:val="003B7393"/>
    <w:rsid w:val="003C1BF6"/>
    <w:rsid w:val="003D03C9"/>
    <w:rsid w:val="003F0A41"/>
    <w:rsid w:val="0040424B"/>
    <w:rsid w:val="004157DF"/>
    <w:rsid w:val="004218C1"/>
    <w:rsid w:val="0043506B"/>
    <w:rsid w:val="0044252E"/>
    <w:rsid w:val="00443542"/>
    <w:rsid w:val="00452558"/>
    <w:rsid w:val="00452C19"/>
    <w:rsid w:val="00475399"/>
    <w:rsid w:val="00480C00"/>
    <w:rsid w:val="004812B8"/>
    <w:rsid w:val="004B2831"/>
    <w:rsid w:val="004D3690"/>
    <w:rsid w:val="004D36C3"/>
    <w:rsid w:val="004E7A2F"/>
    <w:rsid w:val="004F06AF"/>
    <w:rsid w:val="004F3CE6"/>
    <w:rsid w:val="00512B88"/>
    <w:rsid w:val="005130D3"/>
    <w:rsid w:val="0051790F"/>
    <w:rsid w:val="00540299"/>
    <w:rsid w:val="00543A3B"/>
    <w:rsid w:val="005469F5"/>
    <w:rsid w:val="00546F00"/>
    <w:rsid w:val="00550126"/>
    <w:rsid w:val="005511B8"/>
    <w:rsid w:val="00573DDF"/>
    <w:rsid w:val="0058632E"/>
    <w:rsid w:val="00592EDD"/>
    <w:rsid w:val="0059528B"/>
    <w:rsid w:val="00596711"/>
    <w:rsid w:val="005A0113"/>
    <w:rsid w:val="005C1F28"/>
    <w:rsid w:val="005C3C36"/>
    <w:rsid w:val="005D3C18"/>
    <w:rsid w:val="005D4FA6"/>
    <w:rsid w:val="005F2435"/>
    <w:rsid w:val="005F3DE5"/>
    <w:rsid w:val="006015CA"/>
    <w:rsid w:val="00604FD6"/>
    <w:rsid w:val="006101F3"/>
    <w:rsid w:val="00613E0A"/>
    <w:rsid w:val="006221E7"/>
    <w:rsid w:val="0062591E"/>
    <w:rsid w:val="006350EE"/>
    <w:rsid w:val="00637672"/>
    <w:rsid w:val="00644FF5"/>
    <w:rsid w:val="00655330"/>
    <w:rsid w:val="0066087A"/>
    <w:rsid w:val="0066494A"/>
    <w:rsid w:val="00677AD3"/>
    <w:rsid w:val="00695627"/>
    <w:rsid w:val="006960E4"/>
    <w:rsid w:val="006A2379"/>
    <w:rsid w:val="006B1F21"/>
    <w:rsid w:val="006B4033"/>
    <w:rsid w:val="006C6ADE"/>
    <w:rsid w:val="006E2FCB"/>
    <w:rsid w:val="0070334E"/>
    <w:rsid w:val="00711EC2"/>
    <w:rsid w:val="00734BBB"/>
    <w:rsid w:val="0073531A"/>
    <w:rsid w:val="0075125D"/>
    <w:rsid w:val="00753896"/>
    <w:rsid w:val="0075643F"/>
    <w:rsid w:val="007613E7"/>
    <w:rsid w:val="00763ED4"/>
    <w:rsid w:val="007651BC"/>
    <w:rsid w:val="00767598"/>
    <w:rsid w:val="00780F9C"/>
    <w:rsid w:val="00785E5C"/>
    <w:rsid w:val="00791B15"/>
    <w:rsid w:val="0079351A"/>
    <w:rsid w:val="00793D4A"/>
    <w:rsid w:val="00794086"/>
    <w:rsid w:val="007B3B0A"/>
    <w:rsid w:val="007E6CB8"/>
    <w:rsid w:val="007F2A3E"/>
    <w:rsid w:val="00800031"/>
    <w:rsid w:val="008060B3"/>
    <w:rsid w:val="00807BE3"/>
    <w:rsid w:val="00807D48"/>
    <w:rsid w:val="00812AFF"/>
    <w:rsid w:val="008157E2"/>
    <w:rsid w:val="008303B7"/>
    <w:rsid w:val="00835B60"/>
    <w:rsid w:val="00850488"/>
    <w:rsid w:val="00856C40"/>
    <w:rsid w:val="00857599"/>
    <w:rsid w:val="00880E40"/>
    <w:rsid w:val="00881BAF"/>
    <w:rsid w:val="00891FF8"/>
    <w:rsid w:val="0089686D"/>
    <w:rsid w:val="008A23F9"/>
    <w:rsid w:val="008C0E99"/>
    <w:rsid w:val="008D0BD6"/>
    <w:rsid w:val="008D130F"/>
    <w:rsid w:val="008D3773"/>
    <w:rsid w:val="008D7A25"/>
    <w:rsid w:val="008E41B0"/>
    <w:rsid w:val="0090035F"/>
    <w:rsid w:val="0091347D"/>
    <w:rsid w:val="00940169"/>
    <w:rsid w:val="00951F47"/>
    <w:rsid w:val="009675AD"/>
    <w:rsid w:val="009741CE"/>
    <w:rsid w:val="0099438A"/>
    <w:rsid w:val="00995360"/>
    <w:rsid w:val="009A1467"/>
    <w:rsid w:val="009A17CC"/>
    <w:rsid w:val="009A3155"/>
    <w:rsid w:val="009A36B8"/>
    <w:rsid w:val="009A53B6"/>
    <w:rsid w:val="009B3D51"/>
    <w:rsid w:val="009D5BD5"/>
    <w:rsid w:val="009E2074"/>
    <w:rsid w:val="009E3CDB"/>
    <w:rsid w:val="00A014DF"/>
    <w:rsid w:val="00A04121"/>
    <w:rsid w:val="00A0770A"/>
    <w:rsid w:val="00A224A8"/>
    <w:rsid w:val="00A43705"/>
    <w:rsid w:val="00A732E9"/>
    <w:rsid w:val="00A83B57"/>
    <w:rsid w:val="00A85128"/>
    <w:rsid w:val="00A855BF"/>
    <w:rsid w:val="00AA56EF"/>
    <w:rsid w:val="00AB0687"/>
    <w:rsid w:val="00AB2891"/>
    <w:rsid w:val="00AD40D7"/>
    <w:rsid w:val="00AD4348"/>
    <w:rsid w:val="00AE3AF3"/>
    <w:rsid w:val="00AF48DA"/>
    <w:rsid w:val="00B1557E"/>
    <w:rsid w:val="00B27A8B"/>
    <w:rsid w:val="00B27DE2"/>
    <w:rsid w:val="00B7387A"/>
    <w:rsid w:val="00B86FCF"/>
    <w:rsid w:val="00B95E6F"/>
    <w:rsid w:val="00BB2A0D"/>
    <w:rsid w:val="00BC3DE0"/>
    <w:rsid w:val="00BE505F"/>
    <w:rsid w:val="00BF4DA0"/>
    <w:rsid w:val="00C075AA"/>
    <w:rsid w:val="00C130D5"/>
    <w:rsid w:val="00C14DE6"/>
    <w:rsid w:val="00C17215"/>
    <w:rsid w:val="00C53189"/>
    <w:rsid w:val="00C62D51"/>
    <w:rsid w:val="00C663B1"/>
    <w:rsid w:val="00C6731F"/>
    <w:rsid w:val="00C74E4D"/>
    <w:rsid w:val="00C772C6"/>
    <w:rsid w:val="00C95FB8"/>
    <w:rsid w:val="00C964D1"/>
    <w:rsid w:val="00CB0294"/>
    <w:rsid w:val="00CB3CB4"/>
    <w:rsid w:val="00CB50C1"/>
    <w:rsid w:val="00CD0059"/>
    <w:rsid w:val="00CE3256"/>
    <w:rsid w:val="00D17B6D"/>
    <w:rsid w:val="00D33698"/>
    <w:rsid w:val="00D50058"/>
    <w:rsid w:val="00D72560"/>
    <w:rsid w:val="00D834D9"/>
    <w:rsid w:val="00D83950"/>
    <w:rsid w:val="00D84127"/>
    <w:rsid w:val="00D9352A"/>
    <w:rsid w:val="00D97309"/>
    <w:rsid w:val="00DB49C0"/>
    <w:rsid w:val="00DB4D27"/>
    <w:rsid w:val="00DC5FE1"/>
    <w:rsid w:val="00DD2367"/>
    <w:rsid w:val="00DE25B4"/>
    <w:rsid w:val="00E05302"/>
    <w:rsid w:val="00E45275"/>
    <w:rsid w:val="00E45E24"/>
    <w:rsid w:val="00E8181A"/>
    <w:rsid w:val="00E82B44"/>
    <w:rsid w:val="00E848CE"/>
    <w:rsid w:val="00E95CC1"/>
    <w:rsid w:val="00EA0878"/>
    <w:rsid w:val="00EA11A2"/>
    <w:rsid w:val="00EA3855"/>
    <w:rsid w:val="00EA45ED"/>
    <w:rsid w:val="00EB4A7B"/>
    <w:rsid w:val="00EC3F35"/>
    <w:rsid w:val="00EE08C9"/>
    <w:rsid w:val="00EE520C"/>
    <w:rsid w:val="00EE5AA5"/>
    <w:rsid w:val="00F6193A"/>
    <w:rsid w:val="00F91877"/>
    <w:rsid w:val="00F96ED5"/>
    <w:rsid w:val="00FA214B"/>
    <w:rsid w:val="00FA3D54"/>
    <w:rsid w:val="00FC7397"/>
    <w:rsid w:val="00FE0491"/>
    <w:rsid w:val="00FE081A"/>
    <w:rsid w:val="00FF4318"/>
    <w:rsid w:val="00FF7B0D"/>
    <w:rsid w:val="03F525CC"/>
    <w:rsid w:val="44291C62"/>
    <w:rsid w:val="466F428B"/>
    <w:rsid w:val="597F2F00"/>
    <w:rsid w:val="74C7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03AB5"/>
  <w15:docId w15:val="{44768241-ACB1-4CFB-84B6-92ADB74B4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8">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714F90-0709-464D-AC43-E5098F97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12</Pages>
  <Words>930</Words>
  <Characters>5306</Characters>
  <Application>Microsoft Office Word</Application>
  <DocSecurity>0</DocSecurity>
  <Lines>44</Lines>
  <Paragraphs>12</Paragraphs>
  <ScaleCrop>false</ScaleCrop>
  <Company>USER</Company>
  <LinksUpToDate>false</LinksUpToDate>
  <CharactersWithSpaces>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杨鹏飞</dc:creator>
  <cp:lastModifiedBy>13910034063</cp:lastModifiedBy>
  <cp:revision>25</cp:revision>
  <cp:lastPrinted>2020-05-12T12:26:00Z</cp:lastPrinted>
  <dcterms:created xsi:type="dcterms:W3CDTF">2020-05-06T03:21:00Z</dcterms:created>
  <dcterms:modified xsi:type="dcterms:W3CDTF">2020-05-18T01:34:00Z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